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4E1C80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9C415F">
        <w:rPr>
          <w:rFonts w:cs="Times New Roman"/>
          <w:color w:val="auto"/>
          <w:kern w:val="2"/>
          <w:sz w:val="32"/>
          <w:szCs w:val="32"/>
        </w:rPr>
        <w:t>1</w:t>
      </w:r>
      <w:r w:rsidR="00BD4617">
        <w:rPr>
          <w:rFonts w:cs="Times New Roman"/>
          <w:color w:val="auto"/>
          <w:kern w:val="2"/>
          <w:sz w:val="32"/>
          <w:szCs w:val="32"/>
        </w:rPr>
        <w:t>7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BBFF2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8B47A5" w:rsidRDefault="00322691" w:rsidP="008B47A5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8B47A5">
        <w:rPr>
          <w:rFonts w:ascii="Calibri" w:eastAsia="宋体" w:hAnsi="Calibri" w:cs="Times New Roman" w:hint="eastAsia"/>
          <w:b/>
          <w:sz w:val="36"/>
          <w:szCs w:val="36"/>
        </w:rPr>
        <w:t>管理学院</w:t>
      </w:r>
      <w:r w:rsidR="00BD4617" w:rsidRPr="008B47A5">
        <w:rPr>
          <w:rFonts w:ascii="Calibri" w:eastAsia="宋体" w:hAnsi="Calibri" w:cs="Times New Roman" w:hint="eastAsia"/>
          <w:b/>
          <w:sz w:val="36"/>
          <w:szCs w:val="36"/>
        </w:rPr>
        <w:t>研究生</w:t>
      </w:r>
      <w:bookmarkStart w:id="0" w:name="_GoBack"/>
      <w:bookmarkEnd w:id="0"/>
      <w:r w:rsidR="00BD4617" w:rsidRPr="008B47A5">
        <w:rPr>
          <w:rFonts w:ascii="Calibri" w:eastAsia="宋体" w:hAnsi="Calibri" w:cs="Times New Roman" w:hint="eastAsia"/>
          <w:b/>
          <w:sz w:val="36"/>
          <w:szCs w:val="36"/>
        </w:rPr>
        <w:t xml:space="preserve"> </w:t>
      </w:r>
      <w:r w:rsidR="00B44AE6">
        <w:rPr>
          <w:rFonts w:ascii="Calibri" w:eastAsia="宋体" w:hAnsi="Calibri" w:cs="Times New Roman" w:hint="eastAsia"/>
          <w:b/>
          <w:sz w:val="36"/>
          <w:szCs w:val="36"/>
        </w:rPr>
        <w:t>“校优秀学生、优秀学生干部、先进班集体”</w:t>
      </w:r>
      <w:r w:rsidR="00BD4617" w:rsidRPr="008B47A5">
        <w:rPr>
          <w:rFonts w:ascii="Calibri" w:eastAsia="宋体" w:hAnsi="Calibri" w:cs="Times New Roman" w:hint="eastAsia"/>
          <w:b/>
          <w:sz w:val="36"/>
          <w:szCs w:val="36"/>
        </w:rPr>
        <w:t>评选办法</w:t>
      </w:r>
    </w:p>
    <w:p w:rsidR="00E63551" w:rsidRPr="008B47A5" w:rsidRDefault="00E63551" w:rsidP="008B47A5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根据《上海理工大学研究生优秀学生、优秀学生干部、先进班集体评选办法》，现将管理学院评选办法安排如下：</w:t>
      </w:r>
    </w:p>
    <w:p w:rsidR="00BD4617" w:rsidRPr="008B47A5" w:rsidRDefault="00BD4617" w:rsidP="008B47A5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b/>
          <w:kern w:val="0"/>
          <w:sz w:val="30"/>
          <w:szCs w:val="30"/>
        </w:rPr>
        <w:t>一、评选对象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目前我校在籍全日制硕博研究生和学生集体（新生不包含在内）</w:t>
      </w:r>
    </w:p>
    <w:p w:rsidR="00BD4617" w:rsidRPr="008B47A5" w:rsidRDefault="00BD4617" w:rsidP="008B47A5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b/>
          <w:kern w:val="0"/>
          <w:sz w:val="30"/>
          <w:szCs w:val="30"/>
        </w:rPr>
        <w:t>二、评选条件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（一）校优秀学生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）校优秀学生比例为学生总数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5%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左右；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拥护中国共产党的领导，模范遵守校纪校规，遵守学术道德和公民道德规范，主动关心集体，乐于助人。尊敬师长，友爱同学，积极参加学校组织的各项集体活动，具有奉献精神和服务意识，在各方面起到模范带头作用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lastRenderedPageBreak/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）刻苦钻研、勇于探索、学风严谨、学习成绩优良，无不及格课程；有较强的学术科研和实践能力，有较高质量的学习研究成果；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）申报材料必须要有《管理学院研究生各类研究成果及科技竞赛获奖评定细则》（详见“学院网站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研究生工作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学术资源）中所列举的项目之一；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5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）坚持体育锻炼，积极参加文体活动，身体健康。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（二）校优秀学生干部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）校优秀学生干部比例为学生总数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1.5%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左右；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拥护中国共产党的领导，模范遵守校纪校规，遵守学术道德和公民道德规范，主动关心集体，乐于助人。尊敬师长，友爱同学，积极参加学校组织的各项集体活动，具有奉献精神和服务意识，在各方面起到模范带头作用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）在担任校院研究生学生干部期间表现突出；主动承担班级、学校、社会工作，积极参加社会实践活动，有较强的工作能力，具有突出的成绩；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）刻苦钻研、勇于探索、学风严谨、学习成绩优良，无不及格课程；有较强的学术科研和实践能力，有较高质量的学习研究成果；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lastRenderedPageBreak/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5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）申报材料必须要有《管理学院研究生各类研究成果及科技竞赛获奖评定细则》（详见“学院网站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研究生工作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学术资源）中所列举的项目之一；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6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）坚持体育锻炼，积极参加文体活动，身体健康。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（三）校先进集体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）班级风气好。集体成员学习勤奋，学习成绩不断提高，集体成员团结友爱、关心集体、奋发向上，班级成员无任何违纪行为，有良好的班风和学风；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）主题活动好。积极开展各项集体活动，成员参与度高，积极参与校、院各项活动，集体成员积极参与各项社会实践和志愿服务活动，主动服务社会；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）生活习惯好。集体成员坚持体育锻炼，自觉保持环境和个人清洁卫生，寝室卫生优良；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）班子威望高。班干部以身作则，工作积极努力，在同学中有较高威望，集体同学积极参与校院各项社会工作。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先进班集体的申报另附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2000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字左右的事迹材料（电子版）。</w:t>
      </w:r>
    </w:p>
    <w:p w:rsidR="00BD4617" w:rsidRPr="008B47A5" w:rsidRDefault="00BD4617" w:rsidP="008B47A5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b/>
          <w:kern w:val="0"/>
          <w:sz w:val="30"/>
          <w:szCs w:val="30"/>
        </w:rPr>
        <w:t>三、评选标准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、评选标准共分为：研究成果及科技竞赛情况、非学术类获奖情况、在校综合表现情况。在累计排序基础上，统筹各专业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lastRenderedPageBreak/>
        <w:t>分布，评选出该年度优秀学生、优秀学生干部，并公布评选结果。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、各项评选标准参照《管理学院研究生研究成果及科技竞赛获奖评定细则》、《管理学院研究生非学术类获奖评定细则》、《管理学院研究生在校综合表现评定细则》。（详见“学院网站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研究生工作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学术资源”）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、研究成果部分一律只认定已公开发表的学术论文，录用通知一律无效。同时，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SCI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EI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ISTP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检索的论文必须提供检索证明原件。</w:t>
      </w:r>
    </w:p>
    <w:p w:rsidR="00BD4617" w:rsidRPr="008B47A5" w:rsidRDefault="00BD4617" w:rsidP="008B47A5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b/>
          <w:kern w:val="0"/>
          <w:sz w:val="30"/>
          <w:szCs w:val="30"/>
        </w:rPr>
        <w:t>四、评选程序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评选具体步骤、时间安排如下：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）材料准备：填写《管理学院校优秀学生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/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学生干部申请表》，并准备相关支撑材料；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）材料审核：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由申请人（集体）向管理学辅导员处递交申请表并附相应支撑材料原件，原件审核后返还给本人。</w:t>
      </w:r>
    </w:p>
    <w:p w:rsidR="00BD4617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）名单公示：“管理学院网站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学生工作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研究生工作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奖评助贷”中公示。</w:t>
      </w:r>
    </w:p>
    <w:p w:rsidR="00042EAD" w:rsidRPr="008B47A5" w:rsidRDefault="00BD4617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）评选结果上报。公示结束无异议，请候选人填写《校优秀学生、优秀学生干部登记表》，并于规定时间上交学院辅导员处。</w:t>
      </w:r>
    </w:p>
    <w:p w:rsidR="00042EAD" w:rsidRPr="008B47A5" w:rsidRDefault="00042EAD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</w:p>
    <w:p w:rsidR="00042EAD" w:rsidRPr="008B47A5" w:rsidRDefault="00042EAD" w:rsidP="008B47A5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8B47A5" w:rsidRDefault="00C96CE9" w:rsidP="008B47A5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8B47A5" w:rsidRDefault="00C96CE9" w:rsidP="008B47A5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8B47A5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8B47A5">
        <w:rPr>
          <w:rFonts w:ascii="Arial" w:eastAsia="宋体" w:hAnsi="Arial" w:cs="Arial"/>
          <w:kern w:val="0"/>
          <w:sz w:val="30"/>
          <w:szCs w:val="30"/>
        </w:rPr>
        <w:t>20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A55CDD" w:rsidRPr="008B47A5">
        <w:rPr>
          <w:rFonts w:ascii="Arial" w:eastAsia="宋体" w:hAnsi="Arial" w:cs="Arial"/>
          <w:kern w:val="0"/>
          <w:sz w:val="30"/>
          <w:szCs w:val="30"/>
        </w:rPr>
        <w:t>5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A55CDD" w:rsidRPr="008B47A5">
        <w:rPr>
          <w:rFonts w:ascii="Arial" w:eastAsia="宋体" w:hAnsi="Arial" w:cs="Arial"/>
          <w:kern w:val="0"/>
          <w:sz w:val="30"/>
          <w:szCs w:val="30"/>
        </w:rPr>
        <w:t>13</w:t>
      </w:r>
      <w:r w:rsidRPr="008B47A5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8B47A5" w:rsidRPr="007238CF" w:rsidRDefault="008B47A5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8030C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BE742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A55CDD">
        <w:rPr>
          <w:rFonts w:ascii="仿宋_GB2312" w:eastAsia="仿宋_GB2312" w:hAnsi="Times New Roman" w:cs="Times New Roman"/>
          <w:sz w:val="28"/>
          <w:szCs w:val="28"/>
        </w:rPr>
        <w:t>5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A55CDD">
        <w:rPr>
          <w:rFonts w:ascii="仿宋_GB2312" w:eastAsia="仿宋_GB2312" w:hAnsi="Times New Roman" w:cs="Times New Roman"/>
          <w:sz w:val="28"/>
          <w:szCs w:val="28"/>
        </w:rPr>
        <w:t>13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62" w:rsidRDefault="009F1562" w:rsidP="000156AB">
      <w:r>
        <w:separator/>
      </w:r>
    </w:p>
  </w:endnote>
  <w:endnote w:type="continuationSeparator" w:id="0">
    <w:p w:rsidR="009F1562" w:rsidRDefault="009F1562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62" w:rsidRDefault="009F1562" w:rsidP="000156AB">
      <w:r>
        <w:separator/>
      </w:r>
    </w:p>
  </w:footnote>
  <w:footnote w:type="continuationSeparator" w:id="0">
    <w:p w:rsidR="009F1562" w:rsidRDefault="009F1562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3197D"/>
    <w:rsid w:val="00042EAD"/>
    <w:rsid w:val="00061EF6"/>
    <w:rsid w:val="00093C16"/>
    <w:rsid w:val="000B0839"/>
    <w:rsid w:val="000C79B9"/>
    <w:rsid w:val="000D3175"/>
    <w:rsid w:val="000E782E"/>
    <w:rsid w:val="000F7F5A"/>
    <w:rsid w:val="001015CD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75F6"/>
    <w:rsid w:val="001C550A"/>
    <w:rsid w:val="001D3553"/>
    <w:rsid w:val="001F7403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251F"/>
    <w:rsid w:val="002B6618"/>
    <w:rsid w:val="002E398D"/>
    <w:rsid w:val="002E7DB2"/>
    <w:rsid w:val="00300FA9"/>
    <w:rsid w:val="003137C3"/>
    <w:rsid w:val="00322691"/>
    <w:rsid w:val="00347D90"/>
    <w:rsid w:val="0035466C"/>
    <w:rsid w:val="00371A56"/>
    <w:rsid w:val="003A4138"/>
    <w:rsid w:val="003A575B"/>
    <w:rsid w:val="003B2E68"/>
    <w:rsid w:val="003B69FF"/>
    <w:rsid w:val="003D591C"/>
    <w:rsid w:val="00453DAB"/>
    <w:rsid w:val="0045437F"/>
    <w:rsid w:val="004833E1"/>
    <w:rsid w:val="004A52F8"/>
    <w:rsid w:val="004C3C9E"/>
    <w:rsid w:val="004D5880"/>
    <w:rsid w:val="004D60BF"/>
    <w:rsid w:val="004E04C9"/>
    <w:rsid w:val="004E1C80"/>
    <w:rsid w:val="004E2A01"/>
    <w:rsid w:val="004E3A5A"/>
    <w:rsid w:val="0051396C"/>
    <w:rsid w:val="0052456F"/>
    <w:rsid w:val="00532C8D"/>
    <w:rsid w:val="0054300A"/>
    <w:rsid w:val="005722C3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6F23"/>
    <w:rsid w:val="006D1438"/>
    <w:rsid w:val="00710005"/>
    <w:rsid w:val="007238CF"/>
    <w:rsid w:val="00730DAE"/>
    <w:rsid w:val="00732237"/>
    <w:rsid w:val="00737658"/>
    <w:rsid w:val="00745A98"/>
    <w:rsid w:val="00767708"/>
    <w:rsid w:val="007716D4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4320E"/>
    <w:rsid w:val="0084524D"/>
    <w:rsid w:val="008627BF"/>
    <w:rsid w:val="008647F1"/>
    <w:rsid w:val="00865DD9"/>
    <w:rsid w:val="00880FB6"/>
    <w:rsid w:val="008A4436"/>
    <w:rsid w:val="008B08E3"/>
    <w:rsid w:val="008B12E6"/>
    <w:rsid w:val="008B2746"/>
    <w:rsid w:val="008B3E20"/>
    <w:rsid w:val="008B47A5"/>
    <w:rsid w:val="008C7CFA"/>
    <w:rsid w:val="008F74E9"/>
    <w:rsid w:val="00920595"/>
    <w:rsid w:val="00951F35"/>
    <w:rsid w:val="00953F57"/>
    <w:rsid w:val="00960459"/>
    <w:rsid w:val="009767A5"/>
    <w:rsid w:val="00984D06"/>
    <w:rsid w:val="009C2B89"/>
    <w:rsid w:val="009C415F"/>
    <w:rsid w:val="009F1562"/>
    <w:rsid w:val="00A22401"/>
    <w:rsid w:val="00A44655"/>
    <w:rsid w:val="00A55480"/>
    <w:rsid w:val="00A55740"/>
    <w:rsid w:val="00A55CDD"/>
    <w:rsid w:val="00A650D7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207E2"/>
    <w:rsid w:val="00B26FAE"/>
    <w:rsid w:val="00B346AD"/>
    <w:rsid w:val="00B42CED"/>
    <w:rsid w:val="00B44AE6"/>
    <w:rsid w:val="00B539C4"/>
    <w:rsid w:val="00B57A38"/>
    <w:rsid w:val="00B66796"/>
    <w:rsid w:val="00B66D4B"/>
    <w:rsid w:val="00B765CB"/>
    <w:rsid w:val="00BA7F47"/>
    <w:rsid w:val="00BB0BC9"/>
    <w:rsid w:val="00BB30AC"/>
    <w:rsid w:val="00BB5F62"/>
    <w:rsid w:val="00BC206C"/>
    <w:rsid w:val="00BD4617"/>
    <w:rsid w:val="00BD7C6E"/>
    <w:rsid w:val="00BE478E"/>
    <w:rsid w:val="00BF3A1C"/>
    <w:rsid w:val="00C14D5E"/>
    <w:rsid w:val="00C224F7"/>
    <w:rsid w:val="00C37198"/>
    <w:rsid w:val="00C511FB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12C2F"/>
    <w:rsid w:val="00D25726"/>
    <w:rsid w:val="00D33467"/>
    <w:rsid w:val="00D40692"/>
    <w:rsid w:val="00D41CB9"/>
    <w:rsid w:val="00D60311"/>
    <w:rsid w:val="00D6364C"/>
    <w:rsid w:val="00D673FC"/>
    <w:rsid w:val="00D8748D"/>
    <w:rsid w:val="00D931CB"/>
    <w:rsid w:val="00DB5E8C"/>
    <w:rsid w:val="00DC09D9"/>
    <w:rsid w:val="00DC457E"/>
    <w:rsid w:val="00DD44A5"/>
    <w:rsid w:val="00DD5479"/>
    <w:rsid w:val="00DD6E65"/>
    <w:rsid w:val="00DE07E5"/>
    <w:rsid w:val="00DE76DB"/>
    <w:rsid w:val="00DE7E5B"/>
    <w:rsid w:val="00DE7FCC"/>
    <w:rsid w:val="00E122F6"/>
    <w:rsid w:val="00E30F13"/>
    <w:rsid w:val="00E32E2C"/>
    <w:rsid w:val="00E45BD0"/>
    <w:rsid w:val="00E54379"/>
    <w:rsid w:val="00E611A6"/>
    <w:rsid w:val="00E63551"/>
    <w:rsid w:val="00E6512A"/>
    <w:rsid w:val="00E711B5"/>
    <w:rsid w:val="00E7403B"/>
    <w:rsid w:val="00EA7C66"/>
    <w:rsid w:val="00EC0E64"/>
    <w:rsid w:val="00ED7873"/>
    <w:rsid w:val="00EF5E20"/>
    <w:rsid w:val="00EF6E74"/>
    <w:rsid w:val="00F01ADB"/>
    <w:rsid w:val="00F131ED"/>
    <w:rsid w:val="00F3031C"/>
    <w:rsid w:val="00F310C4"/>
    <w:rsid w:val="00F36BE6"/>
    <w:rsid w:val="00F450A0"/>
    <w:rsid w:val="00F516AB"/>
    <w:rsid w:val="00F67030"/>
    <w:rsid w:val="00F828DA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A14E6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4C9D-9E1F-4937-8BA3-DBEA2E39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zhi1982@sina.com</cp:lastModifiedBy>
  <cp:revision>151</cp:revision>
  <cp:lastPrinted>2020-04-28T03:09:00Z</cp:lastPrinted>
  <dcterms:created xsi:type="dcterms:W3CDTF">2013-12-04T00:30:00Z</dcterms:created>
  <dcterms:modified xsi:type="dcterms:W3CDTF">2020-06-04T00:37:00Z</dcterms:modified>
</cp:coreProperties>
</file>