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65D" w:rsidRPr="005E3DFC" w:rsidRDefault="00AF465D" w:rsidP="00F827B9">
      <w:pPr>
        <w:pStyle w:val="Default"/>
        <w:spacing w:beforeLines="150" w:before="468"/>
        <w:jc w:val="distribute"/>
        <w:rPr>
          <w:rFonts w:ascii="Times New Roman" w:eastAsia="方正小标宋简体" w:cs="Times New Roman"/>
          <w:b/>
          <w:bCs/>
          <w:color w:val="FF0000"/>
          <w:spacing w:val="-42"/>
          <w:kern w:val="2"/>
          <w:sz w:val="72"/>
          <w:szCs w:val="72"/>
        </w:rPr>
      </w:pPr>
      <w:r w:rsidRPr="007C39A0">
        <w:rPr>
          <w:rFonts w:ascii="Times New Roman" w:eastAsia="方正小标宋简体" w:cs="Times New Roman" w:hint="eastAsia"/>
          <w:b/>
          <w:bCs/>
          <w:color w:val="FF0000"/>
          <w:spacing w:val="-42"/>
          <w:kern w:val="2"/>
          <w:sz w:val="72"/>
          <w:szCs w:val="72"/>
        </w:rPr>
        <w:t>上海理工大学管理学院文件</w:t>
      </w:r>
    </w:p>
    <w:p w:rsidR="00AF465D" w:rsidRPr="007C39A0" w:rsidRDefault="00AF465D" w:rsidP="00AF465D">
      <w:pPr>
        <w:pStyle w:val="Default"/>
        <w:spacing w:beforeLines="100" w:before="312"/>
        <w:jc w:val="center"/>
        <w:rPr>
          <w:rFonts w:cs="Times New Roman"/>
          <w:color w:val="auto"/>
          <w:kern w:val="2"/>
          <w:sz w:val="32"/>
          <w:szCs w:val="32"/>
        </w:rPr>
      </w:pPr>
      <w:r w:rsidRPr="007C39A0">
        <w:rPr>
          <w:rFonts w:cs="Times New Roman" w:hint="eastAsia"/>
          <w:color w:val="auto"/>
          <w:kern w:val="2"/>
          <w:sz w:val="32"/>
          <w:szCs w:val="32"/>
        </w:rPr>
        <w:t>上理管〔</w:t>
      </w:r>
      <w:r w:rsidR="00C31C7F" w:rsidRPr="00C31C7F">
        <w:rPr>
          <w:rFonts w:cs="Times New Roman"/>
          <w:color w:val="auto"/>
          <w:kern w:val="2"/>
          <w:sz w:val="32"/>
          <w:szCs w:val="32"/>
        </w:rPr>
        <w:t>202</w:t>
      </w:r>
      <w:r w:rsidR="00697F38">
        <w:rPr>
          <w:rFonts w:cs="Times New Roman"/>
          <w:color w:val="auto"/>
          <w:kern w:val="2"/>
          <w:sz w:val="32"/>
          <w:szCs w:val="32"/>
        </w:rPr>
        <w:t>1</w:t>
      </w:r>
      <w:r w:rsidRPr="007C39A0">
        <w:rPr>
          <w:rFonts w:cs="Times New Roman" w:hint="eastAsia"/>
          <w:color w:val="auto"/>
          <w:kern w:val="2"/>
          <w:sz w:val="32"/>
          <w:szCs w:val="32"/>
        </w:rPr>
        <w:t>〕</w:t>
      </w:r>
      <w:r w:rsidR="00524178">
        <w:rPr>
          <w:rFonts w:cs="Times New Roman"/>
          <w:color w:val="auto"/>
          <w:kern w:val="2"/>
          <w:sz w:val="32"/>
          <w:szCs w:val="32"/>
        </w:rPr>
        <w:t xml:space="preserve"> </w:t>
      </w:r>
      <w:r w:rsidR="00713FE8">
        <w:rPr>
          <w:rFonts w:cs="Times New Roman" w:hint="eastAsia"/>
          <w:color w:val="auto"/>
          <w:kern w:val="2"/>
          <w:sz w:val="32"/>
          <w:szCs w:val="32"/>
        </w:rPr>
        <w:t>9</w:t>
      </w:r>
      <w:r w:rsidRPr="007C39A0">
        <w:rPr>
          <w:rFonts w:cs="Times New Roman" w:hint="eastAsia"/>
          <w:color w:val="auto"/>
          <w:kern w:val="2"/>
          <w:sz w:val="32"/>
          <w:szCs w:val="32"/>
        </w:rPr>
        <w:t>号</w:t>
      </w:r>
    </w:p>
    <w:p w:rsidR="00AF465D" w:rsidRPr="00BA7F47" w:rsidRDefault="00AF465D" w:rsidP="00AF465D">
      <w:pPr>
        <w:widowControl/>
        <w:spacing w:line="440" w:lineRule="exact"/>
        <w:ind w:firstLineChars="100" w:firstLine="320"/>
        <w:jc w:val="center"/>
        <w:rPr>
          <w:rFonts w:ascii="仿宋_GB2312" w:hAnsi="宋体" w:cs="宋体"/>
          <w:kern w:val="0"/>
          <w:sz w:val="44"/>
          <w:szCs w:val="44"/>
        </w:rPr>
      </w:pPr>
      <w:r>
        <w:rPr>
          <w:rFonts w:hint="eastAsia"/>
          <w:noProof/>
        </w:rPr>
        <mc:AlternateContent>
          <mc:Choice Requires="wps">
            <w:drawing>
              <wp:anchor distT="0" distB="0" distL="114300" distR="114300" simplePos="0" relativeHeight="251660288" behindDoc="0" locked="0" layoutInCell="1" allowOverlap="1" wp14:anchorId="55CD9B8A" wp14:editId="4BD4ECC7">
                <wp:simplePos x="0" y="0"/>
                <wp:positionH relativeFrom="column">
                  <wp:posOffset>116840</wp:posOffset>
                </wp:positionH>
                <wp:positionV relativeFrom="paragraph">
                  <wp:posOffset>158750</wp:posOffset>
                </wp:positionV>
                <wp:extent cx="5138420" cy="0"/>
                <wp:effectExtent l="12065" t="15875" r="12065"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84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C3A1D"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12.5pt" to="41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rMA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" strokecolor="red" strokeweight="1.5pt"/>
            </w:pict>
          </mc:Fallback>
        </mc:AlternateContent>
      </w:r>
    </w:p>
    <w:p w:rsidR="00F827B9" w:rsidRDefault="00F827B9" w:rsidP="00F827B9">
      <w:bookmarkStart w:id="0" w:name="_Toc57721702"/>
      <w:bookmarkStart w:id="1" w:name="_Toc57725813"/>
    </w:p>
    <w:bookmarkEnd w:id="0"/>
    <w:bookmarkEnd w:id="1"/>
    <w:p w:rsidR="00AF465D" w:rsidRDefault="00713FE8" w:rsidP="00713FE8">
      <w:pPr>
        <w:pStyle w:val="1"/>
        <w:rPr>
          <w:color w:val="000000" w:themeColor="text1"/>
        </w:rPr>
      </w:pPr>
      <w:r w:rsidRPr="00713FE8">
        <w:rPr>
          <w:rFonts w:hint="eastAsia"/>
        </w:rPr>
        <w:t>上海理工大学管理学院关于研究生导师指导研究生数量的相关规定（修订版）</w:t>
      </w:r>
      <w:r w:rsidR="00E85A64" w:rsidRPr="008972C7">
        <w:rPr>
          <w:color w:val="000000" w:themeColor="text1"/>
        </w:rPr>
        <w:t xml:space="preserve"> </w:t>
      </w:r>
    </w:p>
    <w:p w:rsidR="00E62860" w:rsidRDefault="00E62860" w:rsidP="00E62860"/>
    <w:p w:rsidR="00713FE8" w:rsidRPr="00713FE8" w:rsidRDefault="00713FE8" w:rsidP="00E4380C">
      <w:pPr>
        <w:spacing w:after="240"/>
        <w:ind w:firstLineChars="200" w:firstLine="640"/>
        <w:rPr>
          <w:rFonts w:ascii="Times New Roman" w:hAnsi="Times New Roman" w:cs="Times New Roman"/>
        </w:rPr>
      </w:pPr>
      <w:r w:rsidRPr="00713FE8">
        <w:rPr>
          <w:rFonts w:ascii="Times New Roman" w:hAnsi="Times New Roman" w:cs="Times New Roman" w:hint="eastAsia"/>
        </w:rPr>
        <w:t>为进一步提高我院博士、硕士研究生培养质量，优化导师指导硕士生数量，不断产出高水平研究成果，促进学科发展，助力学院建设，根据《关于优化导师指导硕士生数量及提高培养质量的指导性意见（上理工研〔</w:t>
      </w:r>
      <w:r w:rsidRPr="00713FE8">
        <w:rPr>
          <w:rFonts w:ascii="Times New Roman" w:hAnsi="Times New Roman" w:cs="Times New Roman" w:hint="eastAsia"/>
        </w:rPr>
        <w:t>2016</w:t>
      </w:r>
      <w:r w:rsidRPr="00713FE8">
        <w:rPr>
          <w:rFonts w:ascii="Times New Roman" w:hAnsi="Times New Roman" w:cs="Times New Roman" w:hint="eastAsia"/>
        </w:rPr>
        <w:t>〕</w:t>
      </w:r>
      <w:r w:rsidRPr="00713FE8">
        <w:rPr>
          <w:rFonts w:ascii="Times New Roman" w:hAnsi="Times New Roman" w:cs="Times New Roman" w:hint="eastAsia"/>
        </w:rPr>
        <w:t>4</w:t>
      </w:r>
      <w:r w:rsidRPr="00713FE8">
        <w:rPr>
          <w:rFonts w:ascii="Times New Roman" w:hAnsi="Times New Roman" w:cs="Times New Roman" w:hint="eastAsia"/>
        </w:rPr>
        <w:t>号）》、《上海理工大学研究生学位论文抽检管理办法（上理工〔</w:t>
      </w:r>
      <w:r w:rsidRPr="00713FE8">
        <w:rPr>
          <w:rFonts w:ascii="Times New Roman" w:hAnsi="Times New Roman" w:cs="Times New Roman" w:hint="eastAsia"/>
        </w:rPr>
        <w:t>2020</w:t>
      </w:r>
      <w:r w:rsidRPr="00713FE8">
        <w:rPr>
          <w:rFonts w:ascii="Times New Roman" w:hAnsi="Times New Roman" w:cs="Times New Roman" w:hint="eastAsia"/>
        </w:rPr>
        <w:t>〕</w:t>
      </w:r>
      <w:r w:rsidRPr="00713FE8">
        <w:rPr>
          <w:rFonts w:ascii="Times New Roman" w:hAnsi="Times New Roman" w:cs="Times New Roman" w:hint="eastAsia"/>
        </w:rPr>
        <w:t>70</w:t>
      </w:r>
      <w:r w:rsidRPr="00713FE8">
        <w:rPr>
          <w:rFonts w:ascii="Times New Roman" w:hAnsi="Times New Roman" w:cs="Times New Roman" w:hint="eastAsia"/>
        </w:rPr>
        <w:t>号）》及《上海理工大学研究生学位论文双盲评审实施办法（上理工〔</w:t>
      </w:r>
      <w:r w:rsidRPr="00713FE8">
        <w:rPr>
          <w:rFonts w:ascii="Times New Roman" w:hAnsi="Times New Roman" w:cs="Times New Roman" w:hint="eastAsia"/>
        </w:rPr>
        <w:t>2020</w:t>
      </w:r>
      <w:r w:rsidRPr="00713FE8">
        <w:rPr>
          <w:rFonts w:ascii="Times New Roman" w:hAnsi="Times New Roman" w:cs="Times New Roman" w:hint="eastAsia"/>
        </w:rPr>
        <w:t>〕</w:t>
      </w:r>
      <w:r w:rsidRPr="00713FE8">
        <w:rPr>
          <w:rFonts w:ascii="Times New Roman" w:hAnsi="Times New Roman" w:cs="Times New Roman" w:hint="eastAsia"/>
        </w:rPr>
        <w:t>66</w:t>
      </w:r>
      <w:r w:rsidRPr="00713FE8">
        <w:rPr>
          <w:rFonts w:ascii="Times New Roman" w:hAnsi="Times New Roman" w:cs="Times New Roman" w:hint="eastAsia"/>
        </w:rPr>
        <w:t>号）》等文件精神，特制定以下规定。</w:t>
      </w:r>
    </w:p>
    <w:p w:rsidR="00AD2EE5" w:rsidRPr="00DC5FCA" w:rsidRDefault="00AD2EE5" w:rsidP="00E4380C">
      <w:pPr>
        <w:spacing w:after="240" w:line="576" w:lineRule="exact"/>
        <w:rPr>
          <w:rFonts w:ascii="Times New Roman" w:eastAsia="黑体" w:hAnsi="Times New Roman" w:cs="Times New Roman"/>
          <w:bCs/>
          <w:szCs w:val="32"/>
        </w:rPr>
      </w:pPr>
      <w:r w:rsidRPr="00DC5FCA">
        <w:rPr>
          <w:rFonts w:ascii="Times New Roman" w:eastAsia="黑体" w:hAnsi="Times New Roman" w:cs="Times New Roman" w:hint="eastAsia"/>
          <w:bCs/>
          <w:szCs w:val="32"/>
        </w:rPr>
        <w:t>一、硕士导师指导硕士研究生数量规定</w:t>
      </w:r>
    </w:p>
    <w:p w:rsidR="00AD2EE5" w:rsidRPr="00C91DF9" w:rsidRDefault="00AD2EE5" w:rsidP="00E4380C">
      <w:pPr>
        <w:ind w:firstLineChars="200" w:firstLine="640"/>
        <w:rPr>
          <w:rFonts w:ascii="Times New Roman" w:hAnsi="Times New Roman" w:cs="Times New Roman"/>
        </w:rPr>
      </w:pPr>
      <w:r w:rsidRPr="00C91DF9">
        <w:rPr>
          <w:rFonts w:ascii="Times New Roman" w:hAnsi="Times New Roman" w:cs="Times New Roman" w:hint="eastAsia"/>
        </w:rPr>
        <w:t>1</w:t>
      </w:r>
      <w:r w:rsidRPr="00C91DF9">
        <w:rPr>
          <w:rFonts w:ascii="Times New Roman" w:hAnsi="Times New Roman" w:cs="Times New Roman" w:hint="eastAsia"/>
        </w:rPr>
        <w:t>、根据目前学院导师与硕士的师生比及各学科的实际情况，每位导师每年指导硕士研究生的总量，原则上为：正高级≤</w:t>
      </w:r>
      <w:r w:rsidRPr="00C91DF9">
        <w:rPr>
          <w:rFonts w:ascii="Times New Roman" w:hAnsi="Times New Roman" w:cs="Times New Roman" w:hint="eastAsia"/>
        </w:rPr>
        <w:t>4</w:t>
      </w:r>
      <w:r w:rsidRPr="00C91DF9">
        <w:rPr>
          <w:rFonts w:ascii="Times New Roman" w:hAnsi="Times New Roman" w:cs="Times New Roman" w:hint="eastAsia"/>
        </w:rPr>
        <w:t>人，副高级≤</w:t>
      </w:r>
      <w:r w:rsidRPr="00C91DF9">
        <w:rPr>
          <w:rFonts w:ascii="Times New Roman" w:hAnsi="Times New Roman" w:cs="Times New Roman" w:hint="eastAsia"/>
        </w:rPr>
        <w:t>2</w:t>
      </w:r>
      <w:r w:rsidRPr="00C91DF9">
        <w:rPr>
          <w:rFonts w:ascii="Times New Roman" w:hAnsi="Times New Roman" w:cs="Times New Roman" w:hint="eastAsia"/>
        </w:rPr>
        <w:t>人，中级职称≤</w:t>
      </w:r>
      <w:r w:rsidRPr="00C91DF9">
        <w:rPr>
          <w:rFonts w:ascii="Times New Roman" w:hAnsi="Times New Roman" w:cs="Times New Roman" w:hint="eastAsia"/>
        </w:rPr>
        <w:t>1</w:t>
      </w:r>
      <w:r w:rsidRPr="00C91DF9">
        <w:rPr>
          <w:rFonts w:ascii="Times New Roman" w:hAnsi="Times New Roman" w:cs="Times New Roman" w:hint="eastAsia"/>
        </w:rPr>
        <w:t>人。</w:t>
      </w:r>
    </w:p>
    <w:p w:rsidR="00AD2EE5" w:rsidRPr="00C91DF9" w:rsidRDefault="00AD2EE5" w:rsidP="00E4380C">
      <w:pPr>
        <w:ind w:firstLineChars="200" w:firstLine="640"/>
        <w:rPr>
          <w:rFonts w:ascii="Times New Roman" w:hAnsi="Times New Roman" w:cs="Times New Roman"/>
        </w:rPr>
      </w:pPr>
      <w:r w:rsidRPr="00C91DF9">
        <w:rPr>
          <w:rFonts w:ascii="Times New Roman" w:hAnsi="Times New Roman" w:cs="Times New Roman" w:hint="eastAsia"/>
        </w:rPr>
        <w:t>2</w:t>
      </w:r>
      <w:r w:rsidRPr="00C91DF9">
        <w:rPr>
          <w:rFonts w:ascii="Times New Roman" w:hAnsi="Times New Roman" w:cs="Times New Roman" w:hint="eastAsia"/>
        </w:rPr>
        <w:t>、近两年内，导师或所指导的硕士研究生完成如下高水</w:t>
      </w:r>
      <w:r w:rsidRPr="00C91DF9">
        <w:rPr>
          <w:rFonts w:ascii="Times New Roman" w:hAnsi="Times New Roman" w:cs="Times New Roman" w:hint="eastAsia"/>
        </w:rPr>
        <w:lastRenderedPageBreak/>
        <w:t>平研究成果之一，每位导师每年指导硕士研究生的总量可以增加到：正高级≤</w:t>
      </w:r>
      <w:r w:rsidRPr="00C91DF9">
        <w:rPr>
          <w:rFonts w:ascii="Times New Roman" w:hAnsi="Times New Roman" w:cs="Times New Roman" w:hint="eastAsia"/>
        </w:rPr>
        <w:t>7</w:t>
      </w:r>
      <w:r w:rsidRPr="00C91DF9">
        <w:rPr>
          <w:rFonts w:ascii="Times New Roman" w:hAnsi="Times New Roman" w:cs="Times New Roman" w:hint="eastAsia"/>
        </w:rPr>
        <w:t>人，副高级≤</w:t>
      </w:r>
      <w:r w:rsidRPr="00C91DF9">
        <w:rPr>
          <w:rFonts w:ascii="Times New Roman" w:hAnsi="Times New Roman" w:cs="Times New Roman" w:hint="eastAsia"/>
        </w:rPr>
        <w:t>5</w:t>
      </w:r>
      <w:r w:rsidRPr="00C91DF9">
        <w:rPr>
          <w:rFonts w:ascii="Times New Roman" w:hAnsi="Times New Roman" w:cs="Times New Roman" w:hint="eastAsia"/>
        </w:rPr>
        <w:t>人，中级职称≤</w:t>
      </w:r>
      <w:r w:rsidRPr="00C91DF9">
        <w:rPr>
          <w:rFonts w:ascii="Times New Roman" w:hAnsi="Times New Roman" w:cs="Times New Roman" w:hint="eastAsia"/>
        </w:rPr>
        <w:t>2</w:t>
      </w:r>
      <w:r w:rsidRPr="00C91DF9">
        <w:rPr>
          <w:rFonts w:ascii="Times New Roman" w:hAnsi="Times New Roman" w:cs="Times New Roman" w:hint="eastAsia"/>
        </w:rPr>
        <w:t>人。</w:t>
      </w:r>
    </w:p>
    <w:p w:rsidR="00AD2EE5" w:rsidRPr="00C91DF9" w:rsidRDefault="00AD2EE5" w:rsidP="00E4380C">
      <w:pPr>
        <w:ind w:firstLineChars="200" w:firstLine="640"/>
        <w:rPr>
          <w:rFonts w:ascii="Times New Roman" w:hAnsi="Times New Roman" w:cs="Times New Roman"/>
        </w:rPr>
      </w:pPr>
      <w:r w:rsidRPr="00C91DF9">
        <w:rPr>
          <w:rFonts w:ascii="Times New Roman" w:hAnsi="Times New Roman" w:cs="Times New Roman" w:hint="eastAsia"/>
        </w:rPr>
        <w:t>高水平研究成果类别：</w:t>
      </w:r>
    </w:p>
    <w:p w:rsidR="00AD2EE5" w:rsidRPr="00C91DF9" w:rsidRDefault="00AD2EE5" w:rsidP="00E4380C">
      <w:pPr>
        <w:ind w:firstLineChars="200" w:firstLine="640"/>
        <w:rPr>
          <w:rFonts w:ascii="Times New Roman" w:hAnsi="Times New Roman" w:cs="Times New Roman"/>
        </w:rPr>
      </w:pPr>
      <w:r w:rsidRPr="00C91DF9">
        <w:rPr>
          <w:rFonts w:ascii="Times New Roman" w:hAnsi="Times New Roman" w:cs="Times New Roman" w:hint="eastAsia"/>
        </w:rPr>
        <w:t>（</w:t>
      </w:r>
      <w:r w:rsidRPr="00C91DF9">
        <w:rPr>
          <w:rFonts w:ascii="Times New Roman" w:hAnsi="Times New Roman" w:cs="Times New Roman" w:hint="eastAsia"/>
        </w:rPr>
        <w:t>1</w:t>
      </w:r>
      <w:r w:rsidRPr="00C91DF9">
        <w:rPr>
          <w:rFonts w:ascii="Times New Roman" w:hAnsi="Times New Roman" w:cs="Times New Roman" w:hint="eastAsia"/>
        </w:rPr>
        <w:t>）省部级及以上科研奖励（排名前三）。</w:t>
      </w:r>
    </w:p>
    <w:p w:rsidR="00AD2EE5" w:rsidRPr="00C91DF9" w:rsidRDefault="00AD2EE5" w:rsidP="00E4380C">
      <w:pPr>
        <w:ind w:firstLineChars="200" w:firstLine="640"/>
        <w:rPr>
          <w:rFonts w:ascii="Times New Roman" w:hAnsi="Times New Roman" w:cs="Times New Roman"/>
        </w:rPr>
      </w:pPr>
      <w:r w:rsidRPr="00C91DF9">
        <w:rPr>
          <w:rFonts w:ascii="Times New Roman" w:hAnsi="Times New Roman" w:cs="Times New Roman" w:hint="eastAsia"/>
        </w:rPr>
        <w:t>（</w:t>
      </w:r>
      <w:r w:rsidRPr="00C91DF9">
        <w:rPr>
          <w:rFonts w:ascii="Times New Roman" w:hAnsi="Times New Roman" w:cs="Times New Roman" w:hint="eastAsia"/>
        </w:rPr>
        <w:t>2</w:t>
      </w:r>
      <w:r w:rsidRPr="00C91DF9">
        <w:rPr>
          <w:rFonts w:ascii="Times New Roman" w:hAnsi="Times New Roman" w:cs="Times New Roman" w:hint="eastAsia"/>
        </w:rPr>
        <w:t>）作为负责人主持国家级、省部级科研项目。</w:t>
      </w:r>
    </w:p>
    <w:p w:rsidR="00AD2EE5" w:rsidRPr="00C91DF9" w:rsidRDefault="00AD2EE5" w:rsidP="00E4380C">
      <w:pPr>
        <w:ind w:firstLineChars="200" w:firstLine="640"/>
        <w:rPr>
          <w:rFonts w:ascii="Times New Roman" w:hAnsi="Times New Roman" w:cs="Times New Roman"/>
        </w:rPr>
      </w:pPr>
      <w:r w:rsidRPr="00C91DF9">
        <w:rPr>
          <w:rFonts w:ascii="Times New Roman" w:hAnsi="Times New Roman" w:cs="Times New Roman" w:hint="eastAsia"/>
        </w:rPr>
        <w:t>（</w:t>
      </w:r>
      <w:r w:rsidRPr="00C91DF9">
        <w:rPr>
          <w:rFonts w:ascii="Times New Roman" w:hAnsi="Times New Roman" w:cs="Times New Roman" w:hint="eastAsia"/>
        </w:rPr>
        <w:t>3</w:t>
      </w:r>
      <w:r w:rsidRPr="00C91DF9">
        <w:rPr>
          <w:rFonts w:ascii="Times New Roman" w:hAnsi="Times New Roman" w:cs="Times New Roman" w:hint="eastAsia"/>
        </w:rPr>
        <w:t>）以第一作者身份，或所指导的硕士研究生为第一作者，导师为第二作者发表</w:t>
      </w:r>
      <w:r w:rsidRPr="00C91DF9">
        <w:rPr>
          <w:rFonts w:ascii="Times New Roman" w:hAnsi="Times New Roman" w:cs="Times New Roman" w:hint="eastAsia"/>
        </w:rPr>
        <w:t>SCI</w:t>
      </w:r>
      <w:r w:rsidRPr="00C91DF9">
        <w:rPr>
          <w:rFonts w:ascii="Times New Roman" w:hAnsi="Times New Roman" w:cs="Times New Roman" w:hint="eastAsia"/>
        </w:rPr>
        <w:t>检索或</w:t>
      </w:r>
      <w:r w:rsidRPr="00C91DF9">
        <w:rPr>
          <w:rFonts w:ascii="Times New Roman" w:hAnsi="Times New Roman" w:cs="Times New Roman" w:hint="eastAsia"/>
        </w:rPr>
        <w:t>A</w:t>
      </w:r>
      <w:r w:rsidRPr="00C91DF9">
        <w:rPr>
          <w:rFonts w:ascii="Times New Roman" w:hAnsi="Times New Roman" w:cs="Times New Roman" w:hint="eastAsia"/>
        </w:rPr>
        <w:t>类论文。</w:t>
      </w:r>
    </w:p>
    <w:p w:rsidR="00AD2EE5" w:rsidRPr="00C91DF9" w:rsidRDefault="00AD2EE5" w:rsidP="00E4380C">
      <w:pPr>
        <w:ind w:firstLineChars="200" w:firstLine="640"/>
        <w:rPr>
          <w:rFonts w:ascii="Times New Roman" w:hAnsi="Times New Roman" w:cs="Times New Roman"/>
        </w:rPr>
      </w:pPr>
      <w:r w:rsidRPr="00C91DF9">
        <w:rPr>
          <w:rFonts w:ascii="Times New Roman" w:hAnsi="Times New Roman" w:cs="Times New Roman" w:hint="eastAsia"/>
        </w:rPr>
        <w:t>（</w:t>
      </w:r>
      <w:r w:rsidRPr="00C91DF9">
        <w:rPr>
          <w:rFonts w:ascii="Times New Roman" w:hAnsi="Times New Roman" w:cs="Times New Roman" w:hint="eastAsia"/>
        </w:rPr>
        <w:t>4</w:t>
      </w:r>
      <w:r w:rsidRPr="00C91DF9">
        <w:rPr>
          <w:rFonts w:ascii="Times New Roman" w:hAnsi="Times New Roman" w:cs="Times New Roman" w:hint="eastAsia"/>
        </w:rPr>
        <w:t>）校级及以上优秀学位论文指导教师。</w:t>
      </w:r>
    </w:p>
    <w:p w:rsidR="00AD2EE5" w:rsidRPr="00C91DF9" w:rsidRDefault="00AD2EE5" w:rsidP="00E4380C">
      <w:pPr>
        <w:ind w:firstLineChars="200" w:firstLine="640"/>
        <w:rPr>
          <w:rFonts w:ascii="Times New Roman" w:hAnsi="Times New Roman" w:cs="Times New Roman"/>
        </w:rPr>
      </w:pPr>
      <w:r w:rsidRPr="00C91DF9">
        <w:rPr>
          <w:rFonts w:ascii="Times New Roman" w:hAnsi="Times New Roman" w:cs="Times New Roman" w:hint="eastAsia"/>
        </w:rPr>
        <w:t>（</w:t>
      </w:r>
      <w:r w:rsidRPr="00C91DF9">
        <w:rPr>
          <w:rFonts w:ascii="Times New Roman" w:hAnsi="Times New Roman" w:cs="Times New Roman" w:hint="eastAsia"/>
        </w:rPr>
        <w:t>5</w:t>
      </w:r>
      <w:r w:rsidRPr="00C91DF9">
        <w:rPr>
          <w:rFonts w:ascii="Times New Roman" w:hAnsi="Times New Roman" w:cs="Times New Roman" w:hint="eastAsia"/>
        </w:rPr>
        <w:t>）获省部级及以上政府部门（领导）采纳的决策咨询专报（排名前二）。（增加）</w:t>
      </w:r>
    </w:p>
    <w:p w:rsidR="00AD2EE5" w:rsidRPr="00C91DF9" w:rsidRDefault="00AD2EE5" w:rsidP="00E4380C">
      <w:pPr>
        <w:spacing w:after="240"/>
        <w:ind w:firstLineChars="200" w:firstLine="640"/>
        <w:rPr>
          <w:rFonts w:ascii="Times New Roman" w:hAnsi="Times New Roman" w:cs="Times New Roman"/>
        </w:rPr>
      </w:pPr>
      <w:r w:rsidRPr="00C91DF9">
        <w:rPr>
          <w:rFonts w:ascii="Times New Roman" w:hAnsi="Times New Roman" w:cs="Times New Roman" w:hint="eastAsia"/>
        </w:rPr>
        <w:t>其中（</w:t>
      </w:r>
      <w:r w:rsidRPr="00C91DF9">
        <w:rPr>
          <w:rFonts w:ascii="Times New Roman" w:hAnsi="Times New Roman" w:cs="Times New Roman" w:hint="eastAsia"/>
        </w:rPr>
        <w:t>1</w:t>
      </w:r>
      <w:r w:rsidRPr="00C91DF9">
        <w:rPr>
          <w:rFonts w:ascii="Times New Roman" w:hAnsi="Times New Roman" w:cs="Times New Roman" w:hint="eastAsia"/>
        </w:rPr>
        <w:t>）</w:t>
      </w:r>
      <w:bookmarkStart w:id="2" w:name="_GoBack"/>
      <w:bookmarkEnd w:id="2"/>
      <w:r w:rsidRPr="00C91DF9">
        <w:rPr>
          <w:rFonts w:ascii="Times New Roman" w:hAnsi="Times New Roman" w:cs="Times New Roman" w:hint="eastAsia"/>
        </w:rPr>
        <w:t>-</w:t>
      </w:r>
      <w:r w:rsidRPr="00C91DF9">
        <w:rPr>
          <w:rFonts w:ascii="Times New Roman" w:hAnsi="Times New Roman" w:cs="Times New Roman" w:hint="eastAsia"/>
        </w:rPr>
        <w:t>（</w:t>
      </w:r>
      <w:r w:rsidRPr="00C91DF9">
        <w:rPr>
          <w:rFonts w:ascii="Times New Roman" w:hAnsi="Times New Roman" w:cs="Times New Roman" w:hint="eastAsia"/>
        </w:rPr>
        <w:t>3</w:t>
      </w:r>
      <w:r w:rsidRPr="00C91DF9">
        <w:rPr>
          <w:rFonts w:ascii="Times New Roman" w:hAnsi="Times New Roman" w:cs="Times New Roman" w:hint="eastAsia"/>
        </w:rPr>
        <w:t>）项以科技处认定为准。</w:t>
      </w:r>
    </w:p>
    <w:p w:rsidR="00AD2EE5" w:rsidRPr="00C91DF9" w:rsidRDefault="00AD2EE5" w:rsidP="00E4380C">
      <w:pPr>
        <w:spacing w:after="240" w:line="576" w:lineRule="exact"/>
        <w:rPr>
          <w:rFonts w:ascii="Times New Roman" w:eastAsia="黑体" w:hAnsi="Times New Roman" w:cs="Times New Roman"/>
          <w:bCs/>
          <w:szCs w:val="32"/>
        </w:rPr>
      </w:pPr>
      <w:r w:rsidRPr="00C91DF9">
        <w:rPr>
          <w:rFonts w:ascii="Times New Roman" w:eastAsia="黑体" w:hAnsi="Times New Roman" w:cs="Times New Roman" w:hint="eastAsia"/>
          <w:bCs/>
          <w:szCs w:val="32"/>
        </w:rPr>
        <w:t>二、国家、上海、校级研究生学位论文抽检结果及校级学位论文双盲评审结果，作为导师招生资格确定、学位点招生指标等教育资源配置重要依据的规定。</w:t>
      </w:r>
    </w:p>
    <w:p w:rsidR="00AD2EE5" w:rsidRPr="00C91DF9" w:rsidRDefault="00AD2EE5" w:rsidP="00E4380C">
      <w:pPr>
        <w:ind w:firstLineChars="200" w:firstLine="640"/>
        <w:rPr>
          <w:rFonts w:ascii="Times New Roman" w:hAnsi="Times New Roman" w:cs="Times New Roman"/>
        </w:rPr>
      </w:pPr>
      <w:r w:rsidRPr="00C91DF9">
        <w:rPr>
          <w:rFonts w:ascii="Times New Roman" w:hAnsi="Times New Roman" w:cs="Times New Roman" w:hint="eastAsia"/>
        </w:rPr>
        <w:t>1</w:t>
      </w:r>
      <w:r w:rsidRPr="00C91DF9">
        <w:rPr>
          <w:rFonts w:ascii="Times New Roman" w:hAnsi="Times New Roman" w:cs="Times New Roman" w:hint="eastAsia"/>
        </w:rPr>
        <w:t>、对于国家抽检中认定为“存在问题学位论文”，暂停导师招生资格两年（包括该导师指导的所有学科及专业），该导师后续三年内指导的全部学位论文列入重点抽检范畴。</w:t>
      </w:r>
      <w:r w:rsidRPr="00C91DF9">
        <w:rPr>
          <w:rFonts w:ascii="Times New Roman" w:hAnsi="Times New Roman" w:cs="Times New Roman" w:hint="eastAsia"/>
        </w:rPr>
        <w:t xml:space="preserve"> </w:t>
      </w:r>
    </w:p>
    <w:p w:rsidR="00AD2EE5" w:rsidRPr="00C91DF9" w:rsidRDefault="00AD2EE5" w:rsidP="00E4380C">
      <w:pPr>
        <w:ind w:firstLineChars="200" w:firstLine="640"/>
        <w:rPr>
          <w:rFonts w:ascii="Times New Roman" w:hAnsi="Times New Roman" w:cs="Times New Roman"/>
        </w:rPr>
      </w:pPr>
      <w:r w:rsidRPr="00C91DF9">
        <w:rPr>
          <w:rFonts w:ascii="Times New Roman" w:hAnsi="Times New Roman" w:cs="Times New Roman" w:hint="eastAsia"/>
        </w:rPr>
        <w:t>2</w:t>
      </w:r>
      <w:r w:rsidRPr="00C91DF9">
        <w:rPr>
          <w:rFonts w:ascii="Times New Roman" w:hAnsi="Times New Roman" w:cs="Times New Roman" w:hint="eastAsia"/>
        </w:rPr>
        <w:t>、对于上海抽检中认定为“存在问题学位论文”，暂停导师招生资格一年（包括该导师指导的所有学科及专业），该导师后续三年内指导的全部学位论文列入重点抽检范畴。</w:t>
      </w:r>
      <w:r w:rsidRPr="00C91DF9">
        <w:rPr>
          <w:rFonts w:ascii="Times New Roman" w:hAnsi="Times New Roman" w:cs="Times New Roman" w:hint="eastAsia"/>
        </w:rPr>
        <w:t xml:space="preserve"> </w:t>
      </w:r>
    </w:p>
    <w:p w:rsidR="00AD2EE5" w:rsidRPr="00C91DF9" w:rsidRDefault="00AD2EE5" w:rsidP="00E4380C">
      <w:pPr>
        <w:ind w:firstLineChars="200" w:firstLine="640"/>
        <w:rPr>
          <w:rFonts w:ascii="Times New Roman" w:hAnsi="Times New Roman" w:cs="Times New Roman"/>
        </w:rPr>
      </w:pPr>
      <w:r w:rsidRPr="00C91DF9">
        <w:rPr>
          <w:rFonts w:ascii="Times New Roman" w:hAnsi="Times New Roman" w:cs="Times New Roman" w:hint="eastAsia"/>
        </w:rPr>
        <w:t>3</w:t>
      </w:r>
      <w:r w:rsidRPr="00C91DF9">
        <w:rPr>
          <w:rFonts w:ascii="Times New Roman" w:hAnsi="Times New Roman" w:cs="Times New Roman" w:hint="eastAsia"/>
        </w:rPr>
        <w:t>、对于校级抽检中认定为“存在问题学位论文”及校级</w:t>
      </w:r>
      <w:r w:rsidRPr="00C91DF9">
        <w:rPr>
          <w:rFonts w:ascii="Times New Roman" w:hAnsi="Times New Roman" w:cs="Times New Roman" w:hint="eastAsia"/>
        </w:rPr>
        <w:lastRenderedPageBreak/>
        <w:t>学位论文双盲评审结果不合格论文，学院对导师进行学位论文质量约谈。同时削减该导师的招生总名额（</w:t>
      </w:r>
      <w:r w:rsidRPr="00C91DF9">
        <w:rPr>
          <w:rFonts w:ascii="Times New Roman" w:hAnsi="Times New Roman" w:cs="Times New Roman" w:hint="eastAsia"/>
        </w:rPr>
        <w:t>1</w:t>
      </w:r>
      <w:r w:rsidRPr="00C91DF9">
        <w:rPr>
          <w:rFonts w:ascii="Times New Roman" w:hAnsi="Times New Roman" w:cs="Times New Roman" w:hint="eastAsia"/>
        </w:rPr>
        <w:t>篇“存在问题学位论文”或</w:t>
      </w:r>
      <w:r w:rsidRPr="00C91DF9">
        <w:rPr>
          <w:rFonts w:ascii="Times New Roman" w:hAnsi="Times New Roman" w:cs="Times New Roman" w:hint="eastAsia"/>
        </w:rPr>
        <w:t>1</w:t>
      </w:r>
      <w:r w:rsidRPr="00C91DF9">
        <w:rPr>
          <w:rFonts w:ascii="Times New Roman" w:hAnsi="Times New Roman" w:cs="Times New Roman" w:hint="eastAsia"/>
        </w:rPr>
        <w:t>篇双盲评审结果不合格论文，硕士论文削减</w:t>
      </w:r>
      <w:r w:rsidRPr="00C91DF9">
        <w:rPr>
          <w:rFonts w:ascii="Times New Roman" w:hAnsi="Times New Roman" w:cs="Times New Roman" w:hint="eastAsia"/>
        </w:rPr>
        <w:t>2</w:t>
      </w:r>
      <w:r w:rsidRPr="00C91DF9">
        <w:rPr>
          <w:rFonts w:ascii="Times New Roman" w:hAnsi="Times New Roman" w:cs="Times New Roman" w:hint="eastAsia"/>
        </w:rPr>
        <w:t>名硕士招生名额；博士论文削减</w:t>
      </w:r>
      <w:r w:rsidRPr="00C91DF9">
        <w:rPr>
          <w:rFonts w:ascii="Times New Roman" w:hAnsi="Times New Roman" w:cs="Times New Roman" w:hint="eastAsia"/>
        </w:rPr>
        <w:t>1</w:t>
      </w:r>
      <w:r w:rsidRPr="00C91DF9">
        <w:rPr>
          <w:rFonts w:ascii="Times New Roman" w:hAnsi="Times New Roman" w:cs="Times New Roman" w:hint="eastAsia"/>
        </w:rPr>
        <w:t>名博士招生名额；以上均可累计计算）。连续两年或累计三次被认定为“存在问题学位论文”，暂停导师招生资格一年（包括该导师指导的所有学科及专业）。</w:t>
      </w:r>
    </w:p>
    <w:p w:rsidR="00AD2EE5" w:rsidRPr="00C91DF9" w:rsidRDefault="00AD2EE5" w:rsidP="00E4380C">
      <w:pPr>
        <w:ind w:firstLineChars="200" w:firstLine="640"/>
        <w:rPr>
          <w:rFonts w:ascii="Times New Roman" w:hAnsi="Times New Roman" w:cs="Times New Roman"/>
        </w:rPr>
      </w:pPr>
      <w:r w:rsidRPr="00C91DF9">
        <w:rPr>
          <w:rFonts w:ascii="Times New Roman" w:hAnsi="Times New Roman" w:cs="Times New Roman" w:hint="eastAsia"/>
        </w:rPr>
        <w:t>4</w:t>
      </w:r>
      <w:r w:rsidRPr="00C91DF9">
        <w:rPr>
          <w:rFonts w:ascii="Times New Roman" w:hAnsi="Times New Roman" w:cs="Times New Roman" w:hint="eastAsia"/>
        </w:rPr>
        <w:t>、对于在各类抽检中出现“存在问题学位论文”篇数较多或问题较严重的学位授权点，执行学校相关规定削减其招生名额</w:t>
      </w:r>
      <w:r w:rsidRPr="00C91DF9">
        <w:rPr>
          <w:rFonts w:ascii="Times New Roman" w:hAnsi="Times New Roman" w:cs="Times New Roman" w:hint="eastAsia"/>
        </w:rPr>
        <w:t xml:space="preserve">, </w:t>
      </w:r>
      <w:r w:rsidRPr="00C91DF9">
        <w:rPr>
          <w:rFonts w:ascii="Times New Roman" w:hAnsi="Times New Roman" w:cs="Times New Roman" w:hint="eastAsia"/>
        </w:rPr>
        <w:t>该学科后续三年内全部学位论文列入重点抽检范畴。</w:t>
      </w:r>
    </w:p>
    <w:p w:rsidR="00AD2EE5" w:rsidRPr="00C91DF9" w:rsidRDefault="00AD2EE5" w:rsidP="0077298B">
      <w:pPr>
        <w:spacing w:after="240"/>
        <w:ind w:firstLineChars="200" w:firstLine="640"/>
        <w:rPr>
          <w:rFonts w:ascii="Times New Roman" w:hAnsi="Times New Roman" w:cs="Times New Roman"/>
        </w:rPr>
      </w:pPr>
      <w:r w:rsidRPr="00C91DF9">
        <w:rPr>
          <w:rFonts w:ascii="Times New Roman" w:hAnsi="Times New Roman" w:cs="Times New Roman" w:hint="eastAsia"/>
        </w:rPr>
        <w:t>5</w:t>
      </w:r>
      <w:r w:rsidRPr="00C91DF9">
        <w:rPr>
          <w:rFonts w:ascii="Times New Roman" w:hAnsi="Times New Roman" w:cs="Times New Roman" w:hint="eastAsia"/>
        </w:rPr>
        <w:t>、经学院学位</w:t>
      </w:r>
      <w:proofErr w:type="gramStart"/>
      <w:r w:rsidRPr="00C91DF9">
        <w:rPr>
          <w:rFonts w:ascii="Times New Roman" w:hAnsi="Times New Roman" w:cs="Times New Roman" w:hint="eastAsia"/>
        </w:rPr>
        <w:t>评定分</w:t>
      </w:r>
      <w:proofErr w:type="gramEnd"/>
      <w:r w:rsidRPr="00C91DF9">
        <w:rPr>
          <w:rFonts w:ascii="Times New Roman" w:hAnsi="Times New Roman" w:cs="Times New Roman" w:hint="eastAsia"/>
        </w:rPr>
        <w:t>委员会认定，并报学院党政联席会议审定的“因导师原因造成的导师与其所带学生在研究生论文指导方面存在严重争议”的，视争议严重程度及解决程度，对该导师当年或第二年实施减招或停招。</w:t>
      </w:r>
    </w:p>
    <w:p w:rsidR="00AD2EE5" w:rsidRPr="00C91DF9" w:rsidRDefault="00AD2EE5" w:rsidP="00E4380C">
      <w:pPr>
        <w:spacing w:after="240"/>
        <w:rPr>
          <w:rFonts w:ascii="Times New Roman" w:eastAsia="黑体" w:hAnsi="Times New Roman" w:cs="Times New Roman"/>
          <w:bCs/>
          <w:szCs w:val="32"/>
        </w:rPr>
      </w:pPr>
      <w:r w:rsidRPr="00C91DF9">
        <w:rPr>
          <w:rFonts w:ascii="Times New Roman" w:eastAsia="黑体" w:hAnsi="Times New Roman" w:cs="Times New Roman" w:hint="eastAsia"/>
          <w:bCs/>
          <w:szCs w:val="32"/>
        </w:rPr>
        <w:t>三、关于博士学位讲师招生资格的相关规定</w:t>
      </w:r>
    </w:p>
    <w:p w:rsidR="00AD2EE5" w:rsidRPr="00C91DF9" w:rsidRDefault="00AD2EE5" w:rsidP="00E4380C">
      <w:pPr>
        <w:ind w:firstLineChars="200" w:firstLine="640"/>
        <w:rPr>
          <w:rFonts w:ascii="Times New Roman" w:hAnsi="Times New Roman" w:cs="Times New Roman"/>
        </w:rPr>
      </w:pPr>
      <w:r w:rsidRPr="00C91DF9">
        <w:rPr>
          <w:rFonts w:ascii="Times New Roman" w:hAnsi="Times New Roman" w:cs="Times New Roman" w:hint="eastAsia"/>
        </w:rPr>
        <w:t>按照学校学位评定委员会决议：</w:t>
      </w:r>
    </w:p>
    <w:p w:rsidR="00AD2EE5" w:rsidRPr="00C91DF9" w:rsidRDefault="00AD2EE5" w:rsidP="00E4380C">
      <w:pPr>
        <w:ind w:firstLineChars="200" w:firstLine="640"/>
        <w:rPr>
          <w:rFonts w:ascii="Times New Roman" w:hAnsi="Times New Roman" w:cs="Times New Roman"/>
        </w:rPr>
      </w:pPr>
      <w:r w:rsidRPr="00C91DF9">
        <w:rPr>
          <w:rFonts w:ascii="Times New Roman" w:hAnsi="Times New Roman" w:cs="Times New Roman" w:hint="eastAsia"/>
        </w:rPr>
        <w:t>1</w:t>
      </w:r>
      <w:r w:rsidRPr="00C91DF9">
        <w:rPr>
          <w:rFonts w:ascii="Times New Roman" w:hAnsi="Times New Roman" w:cs="Times New Roman" w:hint="eastAsia"/>
        </w:rPr>
        <w:t>、具有博士学位的讲师自获得硕士研究生指导教师资格起，若五年未评上副教授则暂停招生资格，待其评上副教授后恢复招生资格。</w:t>
      </w:r>
    </w:p>
    <w:p w:rsidR="00AD2EE5" w:rsidRPr="00C91DF9" w:rsidRDefault="00AD2EE5" w:rsidP="00E4380C">
      <w:pPr>
        <w:ind w:firstLineChars="200" w:firstLine="640"/>
        <w:rPr>
          <w:rFonts w:ascii="Times New Roman" w:hAnsi="Times New Roman" w:cs="Times New Roman"/>
        </w:rPr>
      </w:pPr>
      <w:r w:rsidRPr="00C91DF9">
        <w:rPr>
          <w:rFonts w:ascii="Times New Roman" w:hAnsi="Times New Roman" w:cs="Times New Roman" w:hint="eastAsia"/>
        </w:rPr>
        <w:t>2</w:t>
      </w:r>
      <w:r w:rsidRPr="00C91DF9">
        <w:rPr>
          <w:rFonts w:ascii="Times New Roman" w:hAnsi="Times New Roman" w:cs="Times New Roman" w:hint="eastAsia"/>
        </w:rPr>
        <w:t>、对于已经停止招生资格的硕士生导师（博士讲师），可以向学位</w:t>
      </w:r>
      <w:proofErr w:type="gramStart"/>
      <w:r w:rsidRPr="00C91DF9">
        <w:rPr>
          <w:rFonts w:ascii="Times New Roman" w:hAnsi="Times New Roman" w:cs="Times New Roman" w:hint="eastAsia"/>
        </w:rPr>
        <w:t>评定分</w:t>
      </w:r>
      <w:proofErr w:type="gramEnd"/>
      <w:r w:rsidRPr="00C91DF9">
        <w:rPr>
          <w:rFonts w:ascii="Times New Roman" w:hAnsi="Times New Roman" w:cs="Times New Roman" w:hint="eastAsia"/>
        </w:rPr>
        <w:t>委员会提出招生资格的申请，学位</w:t>
      </w:r>
      <w:proofErr w:type="gramStart"/>
      <w:r w:rsidRPr="00C91DF9">
        <w:rPr>
          <w:rFonts w:ascii="Times New Roman" w:hAnsi="Times New Roman" w:cs="Times New Roman" w:hint="eastAsia"/>
        </w:rPr>
        <w:t>评定分</w:t>
      </w:r>
      <w:proofErr w:type="gramEnd"/>
      <w:r w:rsidRPr="00C91DF9">
        <w:rPr>
          <w:rFonts w:ascii="Times New Roman" w:hAnsi="Times New Roman" w:cs="Times New Roman" w:hint="eastAsia"/>
        </w:rPr>
        <w:lastRenderedPageBreak/>
        <w:t>委员会审核通过后报研究生院审核备案。审核通过者可以在</w:t>
      </w:r>
      <w:r w:rsidRPr="00C91DF9">
        <w:rPr>
          <w:rFonts w:ascii="Times New Roman" w:hAnsi="Times New Roman" w:cs="Times New Roman" w:hint="eastAsia"/>
        </w:rPr>
        <w:t>5</w:t>
      </w:r>
      <w:r w:rsidRPr="00C91DF9">
        <w:rPr>
          <w:rFonts w:ascii="Times New Roman" w:hAnsi="Times New Roman" w:cs="Times New Roman" w:hint="eastAsia"/>
        </w:rPr>
        <w:t>年内招收硕士研究生，</w:t>
      </w:r>
      <w:r w:rsidRPr="00C91DF9">
        <w:rPr>
          <w:rFonts w:ascii="Times New Roman" w:hAnsi="Times New Roman" w:cs="Times New Roman" w:hint="eastAsia"/>
        </w:rPr>
        <w:t>5</w:t>
      </w:r>
      <w:r w:rsidRPr="00C91DF9">
        <w:rPr>
          <w:rFonts w:ascii="Times New Roman" w:hAnsi="Times New Roman" w:cs="Times New Roman" w:hint="eastAsia"/>
        </w:rPr>
        <w:t>年后可再次提出招生资格申请，连续两次通过者可直接认定其招生资格。</w:t>
      </w:r>
    </w:p>
    <w:p w:rsidR="00AD2EE5" w:rsidRPr="00C91DF9" w:rsidRDefault="00AD2EE5" w:rsidP="00E4380C">
      <w:pPr>
        <w:ind w:firstLineChars="200" w:firstLine="640"/>
        <w:rPr>
          <w:rFonts w:ascii="Times New Roman" w:hAnsi="Times New Roman" w:cs="Times New Roman"/>
        </w:rPr>
      </w:pPr>
      <w:r w:rsidRPr="00C91DF9">
        <w:rPr>
          <w:rFonts w:ascii="Times New Roman" w:hAnsi="Times New Roman" w:cs="Times New Roman" w:hint="eastAsia"/>
        </w:rPr>
        <w:t>3</w:t>
      </w:r>
      <w:r w:rsidRPr="00C91DF9">
        <w:rPr>
          <w:rFonts w:ascii="Times New Roman" w:hAnsi="Times New Roman" w:cs="Times New Roman" w:hint="eastAsia"/>
        </w:rPr>
        <w:t>、申请条件与申请时现行硕士生导师的遴选条件相同。</w:t>
      </w:r>
    </w:p>
    <w:p w:rsidR="00AD2EE5" w:rsidRPr="00C91DF9" w:rsidRDefault="00AD2EE5" w:rsidP="00E4380C">
      <w:pPr>
        <w:ind w:firstLineChars="200" w:firstLine="640"/>
        <w:rPr>
          <w:rFonts w:ascii="Times New Roman" w:hAnsi="Times New Roman" w:cs="Times New Roman"/>
        </w:rPr>
      </w:pPr>
      <w:r w:rsidRPr="00C91DF9">
        <w:rPr>
          <w:rFonts w:ascii="Times New Roman" w:hAnsi="Times New Roman" w:cs="Times New Roman" w:hint="eastAsia"/>
        </w:rPr>
        <w:t>4</w:t>
      </w:r>
      <w:r w:rsidRPr="00C91DF9">
        <w:rPr>
          <w:rFonts w:ascii="Times New Roman" w:hAnsi="Times New Roman" w:cs="Times New Roman" w:hint="eastAsia"/>
        </w:rPr>
        <w:t>、本办法解释权归上海理工大学管理学院学位</w:t>
      </w:r>
      <w:proofErr w:type="gramStart"/>
      <w:r w:rsidRPr="00C91DF9">
        <w:rPr>
          <w:rFonts w:ascii="Times New Roman" w:hAnsi="Times New Roman" w:cs="Times New Roman" w:hint="eastAsia"/>
        </w:rPr>
        <w:t>评定分</w:t>
      </w:r>
      <w:proofErr w:type="gramEnd"/>
      <w:r w:rsidRPr="00C91DF9">
        <w:rPr>
          <w:rFonts w:ascii="Times New Roman" w:hAnsi="Times New Roman" w:cs="Times New Roman" w:hint="eastAsia"/>
        </w:rPr>
        <w:t>委员会。</w:t>
      </w:r>
    </w:p>
    <w:p w:rsidR="00AD2EE5" w:rsidRPr="00C91DF9" w:rsidRDefault="00AD2EE5" w:rsidP="00E4380C">
      <w:pPr>
        <w:rPr>
          <w:rFonts w:ascii="Times New Roman" w:hAnsi="Times New Roman" w:cs="Times New Roman"/>
        </w:rPr>
      </w:pPr>
      <w:r w:rsidRPr="00C91DF9">
        <w:rPr>
          <w:rFonts w:ascii="Times New Roman" w:hAnsi="Times New Roman" w:cs="Times New Roman" w:hint="eastAsia"/>
        </w:rPr>
        <w:t xml:space="preserve"> </w:t>
      </w:r>
      <w:r w:rsidRPr="00C91DF9">
        <w:rPr>
          <w:rFonts w:ascii="Times New Roman" w:hAnsi="Times New Roman" w:cs="Times New Roman"/>
        </w:rPr>
        <w:t xml:space="preserve">   5</w:t>
      </w:r>
      <w:r w:rsidRPr="00C91DF9">
        <w:rPr>
          <w:rFonts w:ascii="Times New Roman" w:hAnsi="Times New Roman" w:cs="Times New Roman" w:hint="eastAsia"/>
        </w:rPr>
        <w:t>、本规定从发文之日起施行，同时《管理学院关于研究生导师指导研究生数量的相关规定》上理管〔</w:t>
      </w:r>
      <w:r w:rsidRPr="00C91DF9">
        <w:rPr>
          <w:rFonts w:ascii="Times New Roman" w:hAnsi="Times New Roman" w:cs="Times New Roman" w:hint="eastAsia"/>
        </w:rPr>
        <w:t>2020</w:t>
      </w:r>
      <w:r w:rsidRPr="00C91DF9">
        <w:rPr>
          <w:rFonts w:ascii="Times New Roman" w:hAnsi="Times New Roman" w:cs="Times New Roman" w:hint="eastAsia"/>
        </w:rPr>
        <w:t>〕</w:t>
      </w:r>
      <w:r w:rsidRPr="00C91DF9">
        <w:rPr>
          <w:rFonts w:ascii="Times New Roman" w:hAnsi="Times New Roman" w:cs="Times New Roman" w:hint="eastAsia"/>
        </w:rPr>
        <w:t>28</w:t>
      </w:r>
      <w:r w:rsidRPr="00C91DF9">
        <w:rPr>
          <w:rFonts w:ascii="Times New Roman" w:hAnsi="Times New Roman" w:cs="Times New Roman" w:hint="eastAsia"/>
        </w:rPr>
        <w:t>号废止。</w:t>
      </w:r>
    </w:p>
    <w:p w:rsidR="00E62860" w:rsidRPr="00AD2EE5" w:rsidRDefault="00E62860" w:rsidP="00E4380C">
      <w:pPr>
        <w:spacing w:after="240"/>
        <w:ind w:firstLineChars="200" w:firstLine="640"/>
        <w:rPr>
          <w:rFonts w:ascii="Times New Roman" w:hAnsi="Times New Roman" w:cs="Times New Roman"/>
        </w:rPr>
      </w:pPr>
    </w:p>
    <w:p w:rsidR="00E62860" w:rsidRDefault="00E62860" w:rsidP="00E4380C">
      <w:pPr>
        <w:spacing w:after="240"/>
        <w:ind w:firstLineChars="200" w:firstLine="640"/>
        <w:rPr>
          <w:rFonts w:ascii="Times New Roman" w:hAnsi="Times New Roman" w:cs="Times New Roman"/>
        </w:rPr>
      </w:pPr>
    </w:p>
    <w:p w:rsidR="0077298B" w:rsidRDefault="0077298B" w:rsidP="00E4380C">
      <w:pPr>
        <w:spacing w:after="240"/>
        <w:ind w:firstLineChars="200" w:firstLine="640"/>
        <w:rPr>
          <w:rFonts w:ascii="Times New Roman" w:hAnsi="Times New Roman" w:cs="Times New Roman"/>
        </w:rPr>
      </w:pPr>
    </w:p>
    <w:p w:rsidR="0077298B" w:rsidRDefault="0077298B" w:rsidP="00E4380C">
      <w:pPr>
        <w:spacing w:after="240"/>
        <w:ind w:firstLineChars="200" w:firstLine="640"/>
        <w:rPr>
          <w:rFonts w:ascii="Times New Roman" w:hAnsi="Times New Roman" w:cs="Times New Roman"/>
        </w:rPr>
      </w:pPr>
    </w:p>
    <w:p w:rsidR="0077298B" w:rsidRDefault="0077298B" w:rsidP="00E4380C">
      <w:pPr>
        <w:spacing w:after="240"/>
        <w:ind w:firstLineChars="200" w:firstLine="640"/>
        <w:rPr>
          <w:rFonts w:ascii="Times New Roman" w:hAnsi="Times New Roman" w:cs="Times New Roman" w:hint="eastAsia"/>
        </w:rPr>
      </w:pPr>
    </w:p>
    <w:p w:rsidR="00E62860" w:rsidRDefault="00E62860" w:rsidP="00E62860">
      <w:pPr>
        <w:spacing w:after="240"/>
        <w:ind w:firstLineChars="200" w:firstLine="480"/>
        <w:jc w:val="left"/>
        <w:rPr>
          <w:rFonts w:ascii="Times New Roman" w:hAnsi="Times New Roman" w:cs="Times New Roman"/>
          <w:sz w:val="24"/>
        </w:rPr>
      </w:pPr>
    </w:p>
    <w:p w:rsidR="00E62860" w:rsidRPr="00E62860" w:rsidRDefault="00E62860" w:rsidP="00E62860">
      <w:pPr>
        <w:spacing w:after="240"/>
        <w:ind w:firstLineChars="200" w:firstLine="480"/>
        <w:jc w:val="left"/>
        <w:rPr>
          <w:rFonts w:ascii="Times New Roman" w:hAnsi="Times New Roman" w:cs="Times New Roman"/>
          <w:sz w:val="24"/>
        </w:rPr>
      </w:pPr>
    </w:p>
    <w:p w:rsidR="00E62860" w:rsidRPr="00E62860" w:rsidRDefault="00E62860" w:rsidP="00E62860">
      <w:pPr>
        <w:spacing w:after="240"/>
        <w:ind w:firstLineChars="200" w:firstLine="480"/>
        <w:jc w:val="left"/>
        <w:rPr>
          <w:rFonts w:ascii="Times New Roman" w:hAnsi="Times New Roman" w:cs="Times New Roman"/>
          <w:sz w:val="24"/>
        </w:rPr>
      </w:pPr>
    </w:p>
    <w:p w:rsidR="00E62860" w:rsidRPr="00E62860" w:rsidRDefault="00E62860" w:rsidP="00E62860">
      <w:pPr>
        <w:spacing w:after="240"/>
        <w:ind w:firstLineChars="200" w:firstLine="480"/>
        <w:jc w:val="left"/>
        <w:rPr>
          <w:rFonts w:ascii="Times New Roman" w:hAnsi="Times New Roman" w:cs="Times New Roman"/>
          <w:sz w:val="24"/>
        </w:rPr>
      </w:pPr>
    </w:p>
    <w:p w:rsidR="00E62860" w:rsidRPr="0087302F" w:rsidRDefault="00E62860" w:rsidP="00E62860">
      <w:pPr>
        <w:ind w:firstLineChars="200" w:firstLine="640"/>
        <w:jc w:val="right"/>
        <w:rPr>
          <w:rFonts w:ascii="Times New Roman" w:hAnsi="Times New Roman" w:cs="Times New Roman"/>
        </w:rPr>
      </w:pPr>
      <w:r w:rsidRPr="0087302F">
        <w:rPr>
          <w:rFonts w:ascii="Times New Roman" w:hAnsi="Times New Roman" w:cs="Times New Roman"/>
        </w:rPr>
        <w:t xml:space="preserve">  </w:t>
      </w:r>
      <w:r w:rsidRPr="0087302F">
        <w:rPr>
          <w:rFonts w:ascii="Times New Roman" w:hAnsi="Times New Roman" w:cs="Times New Roman" w:hint="eastAsia"/>
        </w:rPr>
        <w:t>管理学院</w:t>
      </w:r>
    </w:p>
    <w:p w:rsidR="00E62860" w:rsidRPr="0087302F" w:rsidRDefault="00E62860" w:rsidP="00E62860">
      <w:pPr>
        <w:ind w:firstLineChars="200" w:firstLine="640"/>
        <w:jc w:val="right"/>
        <w:rPr>
          <w:rFonts w:ascii="Times New Roman" w:hAnsi="Times New Roman" w:cs="Times New Roman"/>
        </w:rPr>
      </w:pPr>
      <w:r w:rsidRPr="0087302F">
        <w:rPr>
          <w:rFonts w:ascii="Times New Roman" w:hAnsi="Times New Roman" w:cs="Times New Roman" w:hint="eastAsia"/>
        </w:rPr>
        <w:t xml:space="preserve"> </w:t>
      </w:r>
      <w:r w:rsidRPr="0087302F">
        <w:rPr>
          <w:rFonts w:ascii="Times New Roman" w:hAnsi="Times New Roman" w:cs="Times New Roman"/>
        </w:rPr>
        <w:t xml:space="preserve">                                2021</w:t>
      </w:r>
      <w:r w:rsidRPr="0087302F">
        <w:rPr>
          <w:rFonts w:ascii="Times New Roman" w:hAnsi="Times New Roman" w:cs="Times New Roman" w:hint="eastAsia"/>
        </w:rPr>
        <w:t>年</w:t>
      </w:r>
      <w:r w:rsidRPr="0087302F">
        <w:rPr>
          <w:rFonts w:ascii="Times New Roman" w:hAnsi="Times New Roman" w:cs="Times New Roman" w:hint="eastAsia"/>
        </w:rPr>
        <w:t>6</w:t>
      </w:r>
      <w:r w:rsidRPr="0087302F">
        <w:rPr>
          <w:rFonts w:ascii="Times New Roman" w:hAnsi="Times New Roman" w:cs="Times New Roman" w:hint="eastAsia"/>
        </w:rPr>
        <w:t>月</w:t>
      </w:r>
      <w:r w:rsidRPr="0087302F">
        <w:rPr>
          <w:rFonts w:ascii="Times New Roman" w:hAnsi="Times New Roman" w:cs="Times New Roman" w:hint="eastAsia"/>
        </w:rPr>
        <w:t>9</w:t>
      </w:r>
      <w:r w:rsidRPr="0087302F">
        <w:rPr>
          <w:rFonts w:ascii="Times New Roman" w:hAnsi="Times New Roman" w:cs="Times New Roman" w:hint="eastAsia"/>
        </w:rPr>
        <w:t>日</w:t>
      </w:r>
    </w:p>
    <w:p w:rsidR="00AF465D" w:rsidRPr="007C39A0" w:rsidRDefault="00AF465D" w:rsidP="003250FB">
      <w:pPr>
        <w:spacing w:line="500" w:lineRule="exact"/>
        <w:ind w:firstLineChars="100" w:firstLine="280"/>
        <w:jc w:val="right"/>
        <w:rPr>
          <w:rFonts w:ascii="仿宋_GB2312" w:hAnsi="Times New Roman" w:cs="Times New Roman"/>
          <w:sz w:val="28"/>
          <w:szCs w:val="28"/>
        </w:rPr>
      </w:pPr>
      <w:r w:rsidRPr="007C39A0">
        <w:rPr>
          <w:rFonts w:ascii="仿宋_GB2312" w:hAnsi="Times New Roman" w:cs="Times New Roman"/>
          <w:noProof/>
          <w:sz w:val="28"/>
          <w:szCs w:val="28"/>
        </w:rPr>
        <mc:AlternateContent>
          <mc:Choice Requires="wps">
            <w:drawing>
              <wp:anchor distT="0" distB="0" distL="114300" distR="114300" simplePos="0" relativeHeight="251659264" behindDoc="0" locked="0" layoutInCell="1" allowOverlap="1" wp14:anchorId="56047967" wp14:editId="04B24F32">
                <wp:simplePos x="0" y="0"/>
                <wp:positionH relativeFrom="column">
                  <wp:posOffset>0</wp:posOffset>
                </wp:positionH>
                <wp:positionV relativeFrom="paragraph">
                  <wp:posOffset>55880</wp:posOffset>
                </wp:positionV>
                <wp:extent cx="5292090" cy="0"/>
                <wp:effectExtent l="9525" t="8255" r="13335" b="1079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39F36" id="直接连接符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xo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" strokeweight="1.25pt"/>
            </w:pict>
          </mc:Fallback>
        </mc:AlternateContent>
      </w:r>
      <w:r w:rsidRPr="007C39A0">
        <w:rPr>
          <w:rFonts w:ascii="仿宋_GB2312" w:hAnsi="Times New Roman" w:cs="Times New Roman"/>
          <w:noProof/>
          <w:sz w:val="28"/>
          <w:szCs w:val="28"/>
        </w:rPr>
        <mc:AlternateContent>
          <mc:Choice Requires="wps">
            <w:drawing>
              <wp:anchor distT="0" distB="0" distL="114300" distR="114300" simplePos="0" relativeHeight="251661312" behindDoc="0" locked="0" layoutInCell="1" allowOverlap="1" wp14:anchorId="4794DE6C" wp14:editId="3525A3FC">
                <wp:simplePos x="0" y="0"/>
                <wp:positionH relativeFrom="column">
                  <wp:posOffset>0</wp:posOffset>
                </wp:positionH>
                <wp:positionV relativeFrom="paragraph">
                  <wp:posOffset>363220</wp:posOffset>
                </wp:positionV>
                <wp:extent cx="5292090" cy="0"/>
                <wp:effectExtent l="9525" t="10795" r="13335" b="825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BE5DB" id="直接连接符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6pt" to="416.7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jn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" strokeweight="1.25pt"/>
            </w:pict>
          </mc:Fallback>
        </mc:AlternateContent>
      </w:r>
      <w:r w:rsidRPr="007C39A0">
        <w:rPr>
          <w:rFonts w:ascii="仿宋_GB2312" w:hAnsi="Times New Roman" w:cs="Times New Roman" w:hint="eastAsia"/>
          <w:sz w:val="28"/>
          <w:szCs w:val="28"/>
        </w:rPr>
        <w:t>学院办公室</w:t>
      </w:r>
      <w:bookmarkStart w:id="3" w:name="发文日期"/>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sidRPr="007C39A0">
        <w:rPr>
          <w:rFonts w:ascii="仿宋_GB2312" w:hAnsi="Times New Roman" w:cs="Times New Roman" w:hint="eastAsia"/>
          <w:sz w:val="28"/>
          <w:szCs w:val="28"/>
        </w:rPr>
        <w:tab/>
      </w:r>
      <w:r w:rsidRPr="007C39A0">
        <w:rPr>
          <w:rFonts w:ascii="仿宋_GB2312" w:hAnsi="Times New Roman" w:cs="Times New Roman" w:hint="eastAsia"/>
          <w:sz w:val="28"/>
          <w:szCs w:val="28"/>
        </w:rPr>
        <w:tab/>
      </w:r>
      <w:r w:rsidRPr="007C39A0">
        <w:rPr>
          <w:rFonts w:ascii="仿宋_GB2312" w:hAnsi="Times New Roman" w:cs="Times New Roman"/>
          <w:sz w:val="28"/>
          <w:szCs w:val="28"/>
        </w:rPr>
        <w:t>20</w:t>
      </w:r>
      <w:r w:rsidR="00C31C7F">
        <w:rPr>
          <w:rFonts w:ascii="仿宋_GB2312" w:hAnsi="Times New Roman" w:cs="Times New Roman"/>
          <w:sz w:val="28"/>
          <w:szCs w:val="28"/>
        </w:rPr>
        <w:t>2</w:t>
      </w:r>
      <w:r w:rsidR="00034183">
        <w:rPr>
          <w:rFonts w:ascii="仿宋_GB2312" w:hAnsi="Times New Roman" w:cs="Times New Roman"/>
          <w:sz w:val="28"/>
          <w:szCs w:val="28"/>
        </w:rPr>
        <w:t>1</w:t>
      </w:r>
      <w:r w:rsidRPr="007C39A0">
        <w:rPr>
          <w:rFonts w:ascii="仿宋_GB2312" w:hAnsi="Times New Roman" w:cs="Times New Roman" w:hint="eastAsia"/>
          <w:sz w:val="28"/>
          <w:szCs w:val="28"/>
        </w:rPr>
        <w:t>年</w:t>
      </w:r>
      <w:r w:rsidR="00EA501F">
        <w:rPr>
          <w:rFonts w:ascii="仿宋_GB2312" w:hAnsi="Times New Roman" w:cs="Times New Roman" w:hint="eastAsia"/>
          <w:sz w:val="28"/>
          <w:szCs w:val="28"/>
        </w:rPr>
        <w:t>6</w:t>
      </w:r>
      <w:r w:rsidRPr="007C39A0">
        <w:rPr>
          <w:rFonts w:ascii="仿宋_GB2312" w:hAnsi="Times New Roman" w:cs="Times New Roman" w:hint="eastAsia"/>
          <w:sz w:val="28"/>
          <w:szCs w:val="28"/>
        </w:rPr>
        <w:t>月</w:t>
      </w:r>
      <w:r w:rsidR="00EA501F">
        <w:rPr>
          <w:rFonts w:ascii="仿宋_GB2312" w:hAnsi="Times New Roman" w:cs="Times New Roman" w:hint="eastAsia"/>
          <w:sz w:val="28"/>
          <w:szCs w:val="28"/>
        </w:rPr>
        <w:t>9</w:t>
      </w:r>
      <w:r w:rsidRPr="007C39A0">
        <w:rPr>
          <w:rFonts w:ascii="仿宋_GB2312" w:hAnsi="Times New Roman" w:cs="Times New Roman" w:hint="eastAsia"/>
          <w:sz w:val="28"/>
          <w:szCs w:val="28"/>
        </w:rPr>
        <w:t>日</w:t>
      </w:r>
      <w:bookmarkEnd w:id="3"/>
      <w:r w:rsidRPr="007C39A0">
        <w:rPr>
          <w:rFonts w:ascii="仿宋_GB2312" w:hAnsi="Times New Roman" w:cs="Times New Roman" w:hint="eastAsia"/>
          <w:sz w:val="28"/>
          <w:szCs w:val="28"/>
        </w:rPr>
        <w:t>印发</w:t>
      </w:r>
    </w:p>
    <w:sectPr w:rsidR="00AF465D" w:rsidRPr="007C39A0" w:rsidSect="00AF465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19C" w:rsidRDefault="0033519C" w:rsidP="008972C7">
      <w:r>
        <w:separator/>
      </w:r>
    </w:p>
  </w:endnote>
  <w:endnote w:type="continuationSeparator" w:id="0">
    <w:p w:rsidR="0033519C" w:rsidRDefault="0033519C" w:rsidP="0089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0000000000000000000"/>
    <w:charset w:val="86"/>
    <w:family w:val="swiss"/>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19C" w:rsidRDefault="0033519C" w:rsidP="008972C7">
      <w:r>
        <w:separator/>
      </w:r>
    </w:p>
  </w:footnote>
  <w:footnote w:type="continuationSeparator" w:id="0">
    <w:p w:rsidR="0033519C" w:rsidRDefault="0033519C" w:rsidP="00897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F2138"/>
    <w:multiLevelType w:val="multilevel"/>
    <w:tmpl w:val="164A5EC4"/>
    <w:lvl w:ilvl="0">
      <w:start w:val="1"/>
      <w:numFmt w:val="chineseCountingThousand"/>
      <w:suff w:val="nothing"/>
      <w:lvlText w:val="%1、"/>
      <w:lvlJc w:val="left"/>
      <w:pPr>
        <w:ind w:left="1232" w:hanging="720"/>
      </w:pPr>
      <w:rPr>
        <w:rFonts w:hint="default"/>
      </w:rPr>
    </w:lvl>
    <w:lvl w:ilvl="1">
      <w:start w:val="1"/>
      <w:numFmt w:val="decimal"/>
      <w:suff w:val="nothing"/>
      <w:lvlText w:val="%2、"/>
      <w:lvlJc w:val="left"/>
      <w:pPr>
        <w:ind w:left="1652" w:hanging="720"/>
      </w:pPr>
      <w:rPr>
        <w:rFonts w:hint="default"/>
      </w:rPr>
    </w:lvl>
    <w:lvl w:ilvl="2">
      <w:start w:val="1"/>
      <w:numFmt w:val="decimal"/>
      <w:lvlText w:val="（%3）"/>
      <w:lvlJc w:val="left"/>
      <w:pPr>
        <w:tabs>
          <w:tab w:val="num" w:pos="2072"/>
        </w:tabs>
        <w:ind w:left="2072" w:hanging="720"/>
      </w:pPr>
      <w:rPr>
        <w:rFonts w:hint="default"/>
      </w:rPr>
    </w:lvl>
    <w:lvl w:ilvl="3">
      <w:start w:val="1"/>
      <w:numFmt w:val="decimal"/>
      <w:lvlText w:val="%4."/>
      <w:lvlJc w:val="left"/>
      <w:pPr>
        <w:tabs>
          <w:tab w:val="num" w:pos="2192"/>
        </w:tabs>
        <w:ind w:left="2192" w:hanging="420"/>
      </w:pPr>
      <w:rPr>
        <w:rFonts w:hint="default"/>
      </w:rPr>
    </w:lvl>
    <w:lvl w:ilvl="4">
      <w:start w:val="1"/>
      <w:numFmt w:val="lowerLetter"/>
      <w:lvlText w:val="%5)"/>
      <w:lvlJc w:val="left"/>
      <w:pPr>
        <w:tabs>
          <w:tab w:val="num" w:pos="2612"/>
        </w:tabs>
        <w:ind w:left="2612" w:hanging="420"/>
      </w:pPr>
      <w:rPr>
        <w:rFonts w:hint="eastAsia"/>
      </w:rPr>
    </w:lvl>
    <w:lvl w:ilvl="5">
      <w:start w:val="1"/>
      <w:numFmt w:val="lowerRoman"/>
      <w:lvlText w:val="%6."/>
      <w:lvlJc w:val="right"/>
      <w:pPr>
        <w:tabs>
          <w:tab w:val="num" w:pos="3032"/>
        </w:tabs>
        <w:ind w:left="3032" w:hanging="420"/>
      </w:pPr>
      <w:rPr>
        <w:rFonts w:hint="eastAsia"/>
      </w:rPr>
    </w:lvl>
    <w:lvl w:ilvl="6">
      <w:start w:val="1"/>
      <w:numFmt w:val="decimal"/>
      <w:lvlText w:val="%7."/>
      <w:lvlJc w:val="left"/>
      <w:pPr>
        <w:tabs>
          <w:tab w:val="num" w:pos="3452"/>
        </w:tabs>
        <w:ind w:left="3452" w:hanging="420"/>
      </w:pPr>
      <w:rPr>
        <w:rFonts w:hint="eastAsia"/>
      </w:rPr>
    </w:lvl>
    <w:lvl w:ilvl="7">
      <w:start w:val="1"/>
      <w:numFmt w:val="lowerLetter"/>
      <w:lvlText w:val="%8)"/>
      <w:lvlJc w:val="left"/>
      <w:pPr>
        <w:tabs>
          <w:tab w:val="num" w:pos="3872"/>
        </w:tabs>
        <w:ind w:left="3872" w:hanging="420"/>
      </w:pPr>
      <w:rPr>
        <w:rFonts w:hint="eastAsia"/>
      </w:rPr>
    </w:lvl>
    <w:lvl w:ilvl="8">
      <w:start w:val="1"/>
      <w:numFmt w:val="lowerRoman"/>
      <w:lvlText w:val="%9."/>
      <w:lvlJc w:val="right"/>
      <w:pPr>
        <w:tabs>
          <w:tab w:val="num" w:pos="4292"/>
        </w:tabs>
        <w:ind w:left="4292" w:hanging="420"/>
      </w:pPr>
      <w:rPr>
        <w:rFonts w:hint="eastAsia"/>
      </w:rPr>
    </w:lvl>
  </w:abstractNum>
  <w:abstractNum w:abstractNumId="1" w15:restartNumberingAfterBreak="0">
    <w:nsid w:val="423A626C"/>
    <w:multiLevelType w:val="multilevel"/>
    <w:tmpl w:val="9AAEABB0"/>
    <w:lvl w:ilvl="0">
      <w:start w:val="1"/>
      <w:numFmt w:val="chineseCountingThousand"/>
      <w:suff w:val="nothing"/>
      <w:lvlText w:val="%1、"/>
      <w:lvlJc w:val="left"/>
      <w:pPr>
        <w:ind w:left="720" w:hanging="720"/>
      </w:pPr>
      <w:rPr>
        <w:rFonts w:hint="default"/>
      </w:rPr>
    </w:lvl>
    <w:lvl w:ilvl="1">
      <w:start w:val="1"/>
      <w:numFmt w:val="decimal"/>
      <w:suff w:val="nothing"/>
      <w:lvlText w:val="%2、"/>
      <w:lvlJc w:val="left"/>
      <w:pPr>
        <w:ind w:left="1140" w:hanging="720"/>
      </w:pPr>
      <w:rPr>
        <w:rFonts w:hint="default"/>
      </w:rPr>
    </w:lvl>
    <w:lvl w:ilvl="2">
      <w:start w:val="1"/>
      <w:numFmt w:val="decimal"/>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 w15:restartNumberingAfterBreak="0">
    <w:nsid w:val="4A8478CF"/>
    <w:multiLevelType w:val="multilevel"/>
    <w:tmpl w:val="4A8478CF"/>
    <w:lvl w:ilvl="0">
      <w:start w:val="1"/>
      <w:numFmt w:val="decimal"/>
      <w:lvlText w:val="%1、"/>
      <w:lvlJc w:val="left"/>
      <w:pPr>
        <w:ind w:left="840" w:hanging="360"/>
      </w:pPr>
      <w:rPr>
        <w:rFonts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52D86FEE"/>
    <w:multiLevelType w:val="hybridMultilevel"/>
    <w:tmpl w:val="36EA0EB6"/>
    <w:lvl w:ilvl="0" w:tplc="D61EC2D0">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BB9"/>
    <w:rsid w:val="00034183"/>
    <w:rsid w:val="00040802"/>
    <w:rsid w:val="00157742"/>
    <w:rsid w:val="00164704"/>
    <w:rsid w:val="00177213"/>
    <w:rsid w:val="00234BF5"/>
    <w:rsid w:val="00290D24"/>
    <w:rsid w:val="002A3C35"/>
    <w:rsid w:val="002C1672"/>
    <w:rsid w:val="00306F09"/>
    <w:rsid w:val="00313205"/>
    <w:rsid w:val="003250FB"/>
    <w:rsid w:val="0033519C"/>
    <w:rsid w:val="003451B1"/>
    <w:rsid w:val="003471A4"/>
    <w:rsid w:val="003C2090"/>
    <w:rsid w:val="003D4A70"/>
    <w:rsid w:val="003F5FDF"/>
    <w:rsid w:val="00422BB9"/>
    <w:rsid w:val="004416D8"/>
    <w:rsid w:val="004C70E5"/>
    <w:rsid w:val="005079D6"/>
    <w:rsid w:val="00524178"/>
    <w:rsid w:val="00547AF6"/>
    <w:rsid w:val="0058319B"/>
    <w:rsid w:val="005E3DFC"/>
    <w:rsid w:val="00697F38"/>
    <w:rsid w:val="006C4056"/>
    <w:rsid w:val="00713FE8"/>
    <w:rsid w:val="0077298B"/>
    <w:rsid w:val="007F3B4B"/>
    <w:rsid w:val="00803872"/>
    <w:rsid w:val="00854E1F"/>
    <w:rsid w:val="0087302F"/>
    <w:rsid w:val="008972C7"/>
    <w:rsid w:val="00903A82"/>
    <w:rsid w:val="00971415"/>
    <w:rsid w:val="0098282B"/>
    <w:rsid w:val="00995BAB"/>
    <w:rsid w:val="009B20DF"/>
    <w:rsid w:val="00A71C8D"/>
    <w:rsid w:val="00A7615B"/>
    <w:rsid w:val="00A87E43"/>
    <w:rsid w:val="00AB5A20"/>
    <w:rsid w:val="00AD2EE5"/>
    <w:rsid w:val="00AF465D"/>
    <w:rsid w:val="00B13B1C"/>
    <w:rsid w:val="00B175BD"/>
    <w:rsid w:val="00B87333"/>
    <w:rsid w:val="00BB2AAB"/>
    <w:rsid w:val="00C04BB8"/>
    <w:rsid w:val="00C31C7F"/>
    <w:rsid w:val="00C32152"/>
    <w:rsid w:val="00C7687A"/>
    <w:rsid w:val="00CA0B7A"/>
    <w:rsid w:val="00D229E9"/>
    <w:rsid w:val="00D817E9"/>
    <w:rsid w:val="00DB6A9B"/>
    <w:rsid w:val="00DF5D19"/>
    <w:rsid w:val="00DF74D8"/>
    <w:rsid w:val="00E4380C"/>
    <w:rsid w:val="00E62860"/>
    <w:rsid w:val="00E85A64"/>
    <w:rsid w:val="00E948BE"/>
    <w:rsid w:val="00EA501F"/>
    <w:rsid w:val="00F234AF"/>
    <w:rsid w:val="00F3167E"/>
    <w:rsid w:val="00F43F8F"/>
    <w:rsid w:val="00F827B9"/>
    <w:rsid w:val="00FF2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7784A"/>
  <w15:chartTrackingRefBased/>
  <w15:docId w15:val="{1FA0AA54-8539-4198-A547-4767928D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7213"/>
    <w:pPr>
      <w:widowControl w:val="0"/>
      <w:jc w:val="both"/>
    </w:pPr>
    <w:rPr>
      <w:rFonts w:eastAsia="仿宋_GB2312"/>
      <w:sz w:val="32"/>
    </w:rPr>
  </w:style>
  <w:style w:type="paragraph" w:styleId="1">
    <w:name w:val="heading 1"/>
    <w:basedOn w:val="a"/>
    <w:next w:val="a"/>
    <w:link w:val="10"/>
    <w:uiPriority w:val="9"/>
    <w:qFormat/>
    <w:rsid w:val="00177213"/>
    <w:pPr>
      <w:keepNext/>
      <w:keepLines/>
      <w:spacing w:line="600" w:lineRule="exact"/>
      <w:jc w:val="center"/>
      <w:outlineLvl w:val="0"/>
    </w:pPr>
    <w:rPr>
      <w:rFonts w:eastAsia="方正小标宋简体"/>
      <w:bCs/>
      <w:kern w:val="44"/>
      <w:sz w:val="44"/>
      <w:szCs w:val="44"/>
    </w:rPr>
  </w:style>
  <w:style w:type="paragraph" w:styleId="2">
    <w:name w:val="heading 2"/>
    <w:basedOn w:val="a"/>
    <w:next w:val="a"/>
    <w:link w:val="20"/>
    <w:uiPriority w:val="9"/>
    <w:unhideWhenUsed/>
    <w:qFormat/>
    <w:rsid w:val="00177213"/>
    <w:pPr>
      <w:keepNext/>
      <w:keepLines/>
      <w:spacing w:line="576" w:lineRule="exact"/>
      <w:jc w:val="center"/>
      <w:outlineLvl w:val="1"/>
    </w:pPr>
    <w:rPr>
      <w:rFonts w:asciiTheme="majorHAnsi" w:eastAsia="黑体"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7213"/>
    <w:rPr>
      <w:rFonts w:eastAsia="方正小标宋简体"/>
      <w:bCs/>
      <w:kern w:val="44"/>
      <w:sz w:val="44"/>
      <w:szCs w:val="44"/>
    </w:rPr>
  </w:style>
  <w:style w:type="character" w:customStyle="1" w:styleId="20">
    <w:name w:val="标题 2 字符"/>
    <w:basedOn w:val="a0"/>
    <w:link w:val="2"/>
    <w:uiPriority w:val="9"/>
    <w:rsid w:val="00177213"/>
    <w:rPr>
      <w:rFonts w:asciiTheme="majorHAnsi" w:eastAsia="黑体" w:hAnsiTheme="majorHAnsi" w:cstheme="majorBidi"/>
      <w:bCs/>
      <w:sz w:val="32"/>
      <w:szCs w:val="32"/>
    </w:rPr>
  </w:style>
  <w:style w:type="paragraph" w:customStyle="1" w:styleId="Default">
    <w:name w:val="Default"/>
    <w:rsid w:val="00AF465D"/>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3">
    <w:name w:val="Normal Indent"/>
    <w:basedOn w:val="a"/>
    <w:autoRedefine/>
    <w:uiPriority w:val="99"/>
    <w:unhideWhenUsed/>
    <w:rsid w:val="00AF465D"/>
    <w:pPr>
      <w:spacing w:line="360" w:lineRule="auto"/>
      <w:ind w:firstLineChars="200" w:firstLine="560"/>
    </w:pPr>
    <w:rPr>
      <w:rFonts w:ascii="Times New Roman" w:eastAsia="宋体" w:hAnsi="Times New Roman"/>
      <w:sz w:val="28"/>
      <w:szCs w:val="28"/>
    </w:rPr>
  </w:style>
  <w:style w:type="table" w:styleId="a4">
    <w:name w:val="Table Grid"/>
    <w:basedOn w:val="a1"/>
    <w:uiPriority w:val="59"/>
    <w:qFormat/>
    <w:rsid w:val="00AF4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F465D"/>
    <w:pPr>
      <w:widowControl/>
      <w:spacing w:after="160" w:line="259" w:lineRule="auto"/>
      <w:ind w:left="720"/>
      <w:contextualSpacing/>
      <w:jc w:val="left"/>
    </w:pPr>
    <w:rPr>
      <w:kern w:val="0"/>
      <w:sz w:val="22"/>
      <w:lang w:val="en-SG"/>
    </w:rPr>
  </w:style>
  <w:style w:type="paragraph" w:styleId="a6">
    <w:name w:val="Normal (Web)"/>
    <w:basedOn w:val="a"/>
    <w:uiPriority w:val="99"/>
    <w:unhideWhenUsed/>
    <w:rsid w:val="00AF465D"/>
    <w:pPr>
      <w:widowControl/>
      <w:spacing w:before="100" w:beforeAutospacing="1" w:after="100" w:afterAutospacing="1"/>
      <w:jc w:val="left"/>
    </w:pPr>
    <w:rPr>
      <w:rFonts w:ascii="宋体" w:eastAsia="宋体" w:hAnsi="宋体" w:cs="宋体"/>
      <w:kern w:val="0"/>
      <w:sz w:val="24"/>
      <w:szCs w:val="24"/>
    </w:rPr>
  </w:style>
  <w:style w:type="paragraph" w:styleId="21">
    <w:name w:val="Body Text 2"/>
    <w:basedOn w:val="a"/>
    <w:link w:val="22"/>
    <w:rsid w:val="00AF465D"/>
    <w:pPr>
      <w:spacing w:after="120" w:line="480" w:lineRule="auto"/>
    </w:pPr>
    <w:rPr>
      <w:rFonts w:ascii="Times New Roman" w:eastAsia="宋体" w:hAnsi="Times New Roman" w:cs="Times New Roman"/>
      <w:szCs w:val="24"/>
    </w:rPr>
  </w:style>
  <w:style w:type="character" w:customStyle="1" w:styleId="22">
    <w:name w:val="正文文本 2 字符"/>
    <w:basedOn w:val="a0"/>
    <w:link w:val="21"/>
    <w:rsid w:val="00AF465D"/>
    <w:rPr>
      <w:rFonts w:ascii="Times New Roman" w:eastAsia="宋体" w:hAnsi="Times New Roman" w:cs="Times New Roman"/>
      <w:szCs w:val="24"/>
    </w:rPr>
  </w:style>
  <w:style w:type="paragraph" w:styleId="TOC">
    <w:name w:val="TOC Heading"/>
    <w:basedOn w:val="1"/>
    <w:next w:val="a"/>
    <w:uiPriority w:val="39"/>
    <w:unhideWhenUsed/>
    <w:qFormat/>
    <w:rsid w:val="00157742"/>
    <w:pPr>
      <w:widowControl/>
      <w:spacing w:before="240" w:line="259" w:lineRule="auto"/>
      <w:jc w:val="left"/>
      <w:outlineLvl w:val="9"/>
    </w:pPr>
    <w:rPr>
      <w:rFonts w:asciiTheme="majorHAnsi" w:eastAsiaTheme="majorEastAsia" w:hAnsiTheme="majorHAnsi" w:cstheme="majorBidi"/>
      <w:b/>
      <w:bCs w:val="0"/>
      <w:color w:val="2E74B5" w:themeColor="accent1" w:themeShade="BF"/>
      <w:kern w:val="0"/>
      <w:sz w:val="32"/>
      <w:szCs w:val="32"/>
    </w:rPr>
  </w:style>
  <w:style w:type="paragraph" w:styleId="TOC1">
    <w:name w:val="toc 1"/>
    <w:basedOn w:val="a"/>
    <w:next w:val="a"/>
    <w:autoRedefine/>
    <w:uiPriority w:val="39"/>
    <w:unhideWhenUsed/>
    <w:rsid w:val="00157742"/>
  </w:style>
  <w:style w:type="paragraph" w:styleId="TOC2">
    <w:name w:val="toc 2"/>
    <w:basedOn w:val="a"/>
    <w:next w:val="a"/>
    <w:autoRedefine/>
    <w:uiPriority w:val="39"/>
    <w:unhideWhenUsed/>
    <w:rsid w:val="00157742"/>
    <w:pPr>
      <w:ind w:leftChars="200" w:left="420"/>
    </w:pPr>
  </w:style>
  <w:style w:type="character" w:styleId="a7">
    <w:name w:val="Hyperlink"/>
    <w:basedOn w:val="a0"/>
    <w:uiPriority w:val="99"/>
    <w:unhideWhenUsed/>
    <w:rsid w:val="00157742"/>
    <w:rPr>
      <w:color w:val="0563C1" w:themeColor="hyperlink"/>
      <w:u w:val="single"/>
    </w:rPr>
  </w:style>
  <w:style w:type="paragraph" w:styleId="a8">
    <w:name w:val="Date"/>
    <w:basedOn w:val="a"/>
    <w:next w:val="a"/>
    <w:link w:val="a9"/>
    <w:uiPriority w:val="99"/>
    <w:semiHidden/>
    <w:unhideWhenUsed/>
    <w:rsid w:val="006C4056"/>
    <w:pPr>
      <w:ind w:leftChars="2500" w:left="100"/>
    </w:pPr>
  </w:style>
  <w:style w:type="character" w:customStyle="1" w:styleId="a9">
    <w:name w:val="日期 字符"/>
    <w:basedOn w:val="a0"/>
    <w:link w:val="a8"/>
    <w:uiPriority w:val="99"/>
    <w:semiHidden/>
    <w:rsid w:val="006C4056"/>
    <w:rPr>
      <w:rFonts w:eastAsia="仿宋_GB2312"/>
      <w:sz w:val="32"/>
    </w:rPr>
  </w:style>
  <w:style w:type="paragraph" w:styleId="aa">
    <w:name w:val="header"/>
    <w:basedOn w:val="a"/>
    <w:link w:val="ab"/>
    <w:uiPriority w:val="99"/>
    <w:unhideWhenUsed/>
    <w:rsid w:val="008972C7"/>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8972C7"/>
    <w:rPr>
      <w:rFonts w:eastAsia="仿宋_GB2312"/>
      <w:sz w:val="18"/>
      <w:szCs w:val="18"/>
    </w:rPr>
  </w:style>
  <w:style w:type="paragraph" w:styleId="ac">
    <w:name w:val="footer"/>
    <w:basedOn w:val="a"/>
    <w:link w:val="ad"/>
    <w:uiPriority w:val="99"/>
    <w:unhideWhenUsed/>
    <w:rsid w:val="008972C7"/>
    <w:pPr>
      <w:tabs>
        <w:tab w:val="center" w:pos="4153"/>
        <w:tab w:val="right" w:pos="8306"/>
      </w:tabs>
      <w:snapToGrid w:val="0"/>
      <w:jc w:val="left"/>
    </w:pPr>
    <w:rPr>
      <w:sz w:val="18"/>
      <w:szCs w:val="18"/>
    </w:rPr>
  </w:style>
  <w:style w:type="character" w:customStyle="1" w:styleId="ad">
    <w:name w:val="页脚 字符"/>
    <w:basedOn w:val="a0"/>
    <w:link w:val="ac"/>
    <w:uiPriority w:val="99"/>
    <w:rsid w:val="008972C7"/>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D5066-F110-4605-AAE6-8C3C72E23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高猛猛</dc:creator>
  <cp:keywords/>
  <dc:description/>
  <cp:lastModifiedBy>猛猛 高</cp:lastModifiedBy>
  <cp:revision>3</cp:revision>
  <dcterms:created xsi:type="dcterms:W3CDTF">2021-06-22T00:15:00Z</dcterms:created>
  <dcterms:modified xsi:type="dcterms:W3CDTF">2021-06-22T00:28:00Z</dcterms:modified>
</cp:coreProperties>
</file>