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beforeLines="150" w:line="580" w:lineRule="exact"/>
        <w:jc w:val="center"/>
        <w:rPr>
          <w:rFonts w:eastAsia="方正小标宋简体"/>
          <w:b/>
          <w:bCs/>
          <w:color w:val="FF0000"/>
          <w:sz w:val="72"/>
          <w:szCs w:val="72"/>
        </w:rPr>
      </w:pPr>
      <w:r>
        <w:rPr>
          <w:rFonts w:hint="eastAsia" w:eastAsia="方正小标宋简体"/>
          <w:b/>
          <w:bCs/>
          <w:color w:val="FF0000"/>
          <w:sz w:val="72"/>
          <w:szCs w:val="72"/>
        </w:rPr>
        <w:t>共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青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团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上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海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理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工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大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学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</w:p>
    <w:p>
      <w:pPr>
        <w:adjustRightInd w:val="0"/>
        <w:snapToGrid w:val="0"/>
        <w:spacing w:beforeLines="150" w:line="580" w:lineRule="exact"/>
        <w:jc w:val="center"/>
        <w:rPr>
          <w:rFonts w:eastAsia="方正小标宋简体"/>
          <w:b/>
          <w:bCs/>
          <w:color w:val="FF0000"/>
          <w:sz w:val="72"/>
          <w:szCs w:val="72"/>
        </w:rPr>
      </w:pPr>
      <w:r>
        <w:rPr>
          <w:rFonts w:hint="eastAsia" w:eastAsia="方正小标宋简体"/>
          <w:b/>
          <w:bCs/>
          <w:color w:val="FF0000"/>
          <w:sz w:val="72"/>
          <w:szCs w:val="72"/>
        </w:rPr>
        <w:t>管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理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学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院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委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员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会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文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件</w:t>
      </w:r>
    </w:p>
    <w:p>
      <w:pPr>
        <w:tabs>
          <w:tab w:val="left" w:pos="4695"/>
        </w:tabs>
        <w:adjustRightInd w:val="0"/>
        <w:snapToGrid w:val="0"/>
        <w:spacing w:line="240" w:lineRule="exact"/>
        <w:jc w:val="left"/>
        <w:rPr>
          <w:color w:val="000000"/>
          <w:w w:val="80"/>
          <w:sz w:val="52"/>
          <w:szCs w:val="52"/>
        </w:rPr>
      </w:pPr>
      <w:r>
        <w:rPr>
          <w:color w:val="000000"/>
          <w:w w:val="80"/>
          <w:sz w:val="52"/>
          <w:szCs w:val="52"/>
        </w:rPr>
        <w:tab/>
      </w:r>
    </w:p>
    <w:p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>
      <w:pPr>
        <w:jc w:val="center"/>
        <w:rPr>
          <w:rFonts w:ascii="Times New Roman" w:hAnsi="Times New Roman" w:eastAsia="宋体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管理学院团委</w:t>
      </w:r>
      <w:r>
        <w:rPr>
          <w:rFonts w:hint="eastAsia" w:ascii="Times New Roman" w:eastAsia="仿宋_GB2312" w:cs="Times New Roman"/>
          <w:sz w:val="32"/>
          <w:szCs w:val="32"/>
        </w:rPr>
        <w:t>〔</w:t>
      </w:r>
      <w:bookmarkStart w:id="0" w:name="年份"/>
      <w:r>
        <w:rPr>
          <w:rFonts w:ascii="Times New Roman" w:hAnsi="Times New Roman" w:eastAsia="仿宋_GB2312" w:cs="Times New Roman"/>
          <w:sz w:val="32"/>
          <w:szCs w:val="32"/>
        </w:rPr>
        <w:t>201</w:t>
      </w:r>
      <w:bookmarkEnd w:id="0"/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</w:t>
      </w:r>
      <w:bookmarkStart w:id="1" w:name="序号"/>
      <w:bookmarkEnd w:id="1"/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</w:t>
      </w:r>
      <w:r>
        <w:rPr>
          <w:rFonts w:ascii="Times New Roman" w:hAnsi="Times New Roman" w:eastAsia="宋体" w:cs="Times New Roman"/>
          <w:color w:val="000000"/>
          <w:kern w:val="2"/>
          <w:sz w:val="28"/>
          <w:szCs w:val="28"/>
          <w:lang w:val="en-US" w:eastAsia="zh-CN" w:bidi="ar-SA"/>
        </w:rPr>
        <w:pict>
          <v:group id="组合 1025" o:spid="_x0000_s1026" style="height:39pt;width:423pt;rotation:0f;" coordorigin="0,0" coordsize="53721,4953">
            <o:lock v:ext="edit" position="f" selection="f" grouping="f" rotation="f" cropping="f" text="f" aspectratio="t"/>
            <v:shape id="_x0000_s1027" o:spid="_x0000_s1027" type="#_x0000_t75" style="position:absolute;left:0;top:0;height:4953;width:53721;rotation:0f;" o:ole="f" fillcolor="#FFFFFF" filled="f" o:preferrelative="t" stroked="f" coordorigin="0,0" coordsize="21600,21600">
              <v:fill on="f" color2="#FFFFFF" focus="0%"/>
              <v:imagedata gain="65536f" blacklevel="0f" gamma="0"/>
              <o:lock v:ext="edit" position="f" selection="f" grouping="f" rotation="f" cropping="f" text="f" aspectratio="t"/>
            </v:shape>
            <v:shape id="图片 7" o:spid="_x0000_s1028" type="#_x0000_t75" style="position:absolute;left:466;top:768;height:4185;width:52470;rotation:0f;" o:ole="f" fillcolor="#FFFFFF" filled="f" o:preferrelative="t" stroked="f" coordorigin="0,0" coordsize="21600,21600">
              <v:fill on="f" color2="#FFFFFF" focus="0%"/>
              <v:imagedata gain="65536f" blacklevel="0f" gamma="0" o:title="" r:id="rId5"/>
              <o:lock v:ext="edit" position="f" selection="f" grouping="f" rotation="f" cropping="f" text="f" aspectratio="t"/>
            </v:shape>
            <w10:wrap type="none"/>
            <w10:anchorlock/>
          </v:group>
        </w:pict>
      </w:r>
    </w:p>
    <w:p>
      <w:pPr>
        <w:jc w:val="center"/>
        <w:rPr>
          <w:rFonts w:ascii="Times New Roman" w:hAnsi="Times New Roman" w:eastAsia="宋体" w:cs="Times New Roman"/>
          <w:color w:val="000000"/>
          <w:kern w:val="2"/>
          <w:sz w:val="28"/>
          <w:szCs w:val="28"/>
          <w:lang w:val="en-US" w:eastAsia="zh-CN" w:bidi="ar-SA"/>
        </w:rPr>
      </w:pP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sz w:val="36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2"/>
        </w:rPr>
        <w:t>上海理工大学管理学院社会实践</w:t>
      </w:r>
    </w:p>
    <w:p>
      <w:pPr>
        <w:wordWrap w:val="0"/>
        <w:autoSpaceDE w:val="0"/>
        <w:autoSpaceDN w:val="0"/>
        <w:spacing w:line="360" w:lineRule="auto"/>
        <w:jc w:val="center"/>
        <w:rPr>
          <w:rFonts w:hint="eastAsia" w:ascii="Times New Roman" w:hAnsi="Times New Roman" w:eastAsia="方正小标宋简体" w:cs="Times New Roman"/>
          <w:sz w:val="36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2"/>
        </w:rPr>
        <w:t>调研活动实施办法</w:t>
      </w:r>
    </w:p>
    <w:p>
      <w:pPr>
        <w:wordWrap w:val="0"/>
        <w:autoSpaceDE w:val="0"/>
        <w:autoSpaceDN w:val="0"/>
        <w:spacing w:line="360" w:lineRule="auto"/>
        <w:jc w:val="center"/>
        <w:rPr>
          <w:rFonts w:hint="eastAsia" w:ascii="Times New Roman" w:hAnsi="Times New Roman" w:eastAsia="方正小标宋简体" w:cs="Times New Roman"/>
          <w:sz w:val="10"/>
          <w:szCs w:val="10"/>
        </w:rPr>
      </w:pPr>
    </w:p>
    <w:p>
      <w:pPr>
        <w:spacing w:line="360" w:lineRule="auto"/>
        <w:ind w:firstLine="3168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使学生更为深入的了解中国国情，为宣传当代大学生科学素养与人文情怀起到表率作用，切实地提升学生综合素质、丰富课余生活，共青团上海理工大学管理学院委员会决定从专业学科入手，向社会人文着眼，培养学生心系社会、放眼未来的情怀与素养，开展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弘青年之志，践感悟之行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社会实践调研活动，具体实施办法如下：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开展时间</w:t>
      </w:r>
    </w:p>
    <w:p>
      <w:pPr>
        <w:pStyle w:val="4"/>
        <w:spacing w:line="360" w:lineRule="auto"/>
        <w:ind w:left="480" w:firstLine="0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每年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月中旬至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月下旬。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申报调研项目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申报对象</w:t>
      </w:r>
    </w:p>
    <w:p>
      <w:pPr>
        <w:pStyle w:val="4"/>
        <w:spacing w:line="360" w:lineRule="auto"/>
        <w:ind w:left="0" w:leftChars="0" w:firstLine="0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上海理工大学管理学院全体学生均可申报。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课题内容</w:t>
      </w:r>
    </w:p>
    <w:p>
      <w:pPr>
        <w:pStyle w:val="4"/>
        <w:spacing w:line="360" w:lineRule="auto"/>
        <w:ind w:left="480" w:firstLine="3168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学生自行组成实践团队申报项目，自行选题。课题须围绕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弘青年之志，践感悟之行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的活动主题，结合学习生活与社会实际，进行理性思考和实践探索，每年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月管理学院团委将发布《课题指南》，其中所列条目仅为部分实践方向和重点。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学科专业类：课题研究结合专业学科知识，可从金融、国贸、会计、系统工程、市场营销、电子商务以及创业领域切入</w:t>
      </w:r>
      <w:r>
        <w:rPr>
          <w:rFonts w:ascii="Times New Roman" w:hAnsi="Times New Roman" w:eastAsia="仿宋_GB2312" w:cs="Times New Roman"/>
          <w:sz w:val="32"/>
          <w:szCs w:val="32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由各专业系别老师来提供课题或指导来进行。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社科人文类：课题研究以时事热点作为切入点，结合大学生生活，进行实践活动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创新创业类：课题可以是小组成员参与的发明创造、专利技术或者课外制作，也可以是经授权的发明或专利技术。围绕这个核心，进行产品、市场、营销、管理等方面的调研和分析。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申报流程</w:t>
      </w:r>
    </w:p>
    <w:p>
      <w:pPr>
        <w:pStyle w:val="4"/>
        <w:spacing w:line="360" w:lineRule="auto"/>
        <w:ind w:left="480" w:firstLine="3168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申报团队提出申请，提交《上海理工大学管理学院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弘青年之志，践感悟之行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社会实践调研课题申请表》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）以及实践规划书。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立项审核</w:t>
      </w:r>
    </w:p>
    <w:p>
      <w:pPr>
        <w:pStyle w:val="4"/>
        <w:spacing w:line="360" w:lineRule="auto"/>
        <w:ind w:left="480" w:firstLine="3168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管理学院团委将对各团队申报材料进行评审，确定重点课题和一般课题并进行公示。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黑体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开展社会实践</w:t>
      </w:r>
    </w:p>
    <w:p>
      <w:pPr>
        <w:pStyle w:val="4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落实项目内容</w:t>
      </w:r>
    </w:p>
    <w:p>
      <w:pPr>
        <w:pStyle w:val="4"/>
        <w:spacing w:line="360" w:lineRule="auto"/>
        <w:ind w:left="840" w:firstLine="0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确定立项的实践团队须按照评选要求落实实践规划书，扎实开展各项工作。</w:t>
      </w:r>
    </w:p>
    <w:p>
      <w:pPr>
        <w:pStyle w:val="4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开展中期检查</w:t>
      </w:r>
    </w:p>
    <w:p>
      <w:pPr>
        <w:pStyle w:val="4"/>
        <w:spacing w:line="360" w:lineRule="auto"/>
        <w:ind w:left="840" w:firstLine="0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每年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月中旬至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月中旬开展两次中期检查，各立项实践团队须上交实践项目阶段性报告以及后期规划。</w:t>
      </w:r>
    </w:p>
    <w:p>
      <w:pPr>
        <w:pStyle w:val="4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提交项目总结材料</w:t>
      </w:r>
    </w:p>
    <w:p>
      <w:pPr>
        <w:pStyle w:val="4"/>
        <w:spacing w:line="360" w:lineRule="auto"/>
        <w:ind w:left="840" w:firstLine="0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每年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月底提交项目总结材料</w:t>
      </w:r>
    </w:p>
    <w:p>
      <w:pPr>
        <w:pStyle w:val="4"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总结报告：包含调研背景、调研方法、调研结果和主要结论等内容。</w:t>
      </w:r>
      <w:r>
        <w:rPr>
          <w:rFonts w:ascii="Times New Roman" w:hAnsi="Times New Roman" w:eastAsia="仿宋_GB2312" w:cs="Times New Roman"/>
          <w:sz w:val="32"/>
          <w:szCs w:val="32"/>
        </w:rPr>
        <w:t>1500-2000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字左右，标题为黑体小三，正文为宋体小四。</w:t>
      </w:r>
    </w:p>
    <w:p>
      <w:pPr>
        <w:pStyle w:val="4"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实践照片：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张，须包含一张团队合照。</w:t>
      </w:r>
    </w:p>
    <w:p>
      <w:pPr>
        <w:pStyle w:val="4"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实践感悟：每个团队上交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篇个人实践感悟，每篇</w:t>
      </w:r>
      <w:r>
        <w:rPr>
          <w:rFonts w:ascii="Times New Roman" w:hAnsi="Times New Roman" w:eastAsia="仿宋_GB2312" w:cs="Times New Roman"/>
          <w:sz w:val="32"/>
          <w:szCs w:val="32"/>
        </w:rPr>
        <w:t>200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字左右。</w:t>
      </w:r>
    </w:p>
    <w:p>
      <w:pPr>
        <w:pStyle w:val="4"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其他材料：视频、简报等其他相关材料。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黑体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答辩评优</w:t>
      </w:r>
    </w:p>
    <w:p>
      <w:pPr>
        <w:pStyle w:val="4"/>
        <w:numPr>
          <w:ilvl w:val="0"/>
          <w:numId w:val="6"/>
        </w:numPr>
        <w:spacing w:line="360" w:lineRule="auto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月底组织开展实践项目答辩，展示实践成果。每队派出</w:t>
      </w:r>
      <w:r>
        <w:rPr>
          <w:rFonts w:ascii="Times New Roman" w:hAnsi="Times New Roman" w:eastAsia="仿宋_GB2312" w:cs="Times New Roman"/>
          <w:sz w:val="32"/>
          <w:szCs w:val="32"/>
        </w:rPr>
        <w:t>1-3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人进行项目答辩，时间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分钟。</w:t>
      </w:r>
    </w:p>
    <w:p>
      <w:pPr>
        <w:pStyle w:val="4"/>
        <w:numPr>
          <w:ilvl w:val="0"/>
          <w:numId w:val="6"/>
        </w:numPr>
        <w:spacing w:line="360" w:lineRule="auto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评审标准：</w:t>
      </w:r>
    </w:p>
    <w:p>
      <w:pPr>
        <w:pStyle w:val="4"/>
        <w:spacing w:line="360" w:lineRule="auto"/>
        <w:ind w:left="840" w:firstLine="0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 w:color="auto"/>
        </w:rPr>
        <w:t>科学性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：项目实施过程中运用科学的方法，结论真实有效，形成较为科学的研究成果或结题报告。</w:t>
      </w:r>
    </w:p>
    <w:p>
      <w:pPr>
        <w:pStyle w:val="4"/>
        <w:spacing w:line="360" w:lineRule="auto"/>
        <w:ind w:left="840" w:firstLine="0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 w:color="auto"/>
        </w:rPr>
        <w:t>创新性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：选题具有前瞻性，能够创造性的开展工作，体现专业特色，成效显著。</w:t>
      </w:r>
    </w:p>
    <w:p>
      <w:pPr>
        <w:pStyle w:val="4"/>
        <w:spacing w:line="360" w:lineRule="auto"/>
        <w:ind w:left="840" w:firstLine="0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 w:color="auto"/>
        </w:rPr>
        <w:t>可行性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：成果充分考虑时间、人力、资金等因素，具备现实转化前景，项目具有持续性，能够在更大的范围进行推广。</w:t>
      </w:r>
    </w:p>
    <w:p>
      <w:pPr>
        <w:pStyle w:val="4"/>
        <w:spacing w:line="360" w:lineRule="auto"/>
        <w:ind w:left="840" w:firstLine="0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 w:color="auto"/>
        </w:rPr>
        <w:t>影响度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：团队注重宣传报道，项目产生积极社会效应，引起广泛关注。</w:t>
      </w:r>
    </w:p>
    <w:p>
      <w:pPr>
        <w:pStyle w:val="4"/>
        <w:spacing w:line="360" w:lineRule="auto"/>
        <w:ind w:left="840" w:firstLine="0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 w:color="auto"/>
        </w:rPr>
        <w:t>现实意义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：选题紧密结合经济社会发展热点难点问题，切合城市运行管理真实需求，成果具有广泛应用价值和现实推广性。</w:t>
      </w:r>
    </w:p>
    <w:p>
      <w:pPr>
        <w:pStyle w:val="4"/>
        <w:spacing w:line="360" w:lineRule="auto"/>
        <w:ind w:left="840" w:firstLine="0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 w:color="auto"/>
        </w:rPr>
        <w:t>其他因素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：答辩展示、团队合作、新媒体使用等。</w:t>
      </w:r>
    </w:p>
    <w:p>
      <w:pPr>
        <w:pStyle w:val="4"/>
        <w:numPr>
          <w:ilvl w:val="0"/>
          <w:numId w:val="6"/>
        </w:numPr>
        <w:spacing w:line="360" w:lineRule="auto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择优培育暑期实践、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知行杯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以及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挑战杯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项目，并申报校级实践项目。</w:t>
      </w:r>
    </w:p>
    <w:p>
      <w:pPr>
        <w:pStyle w:val="4"/>
        <w:numPr>
          <w:ilvl w:val="0"/>
          <w:numId w:val="6"/>
        </w:numPr>
        <w:spacing w:line="360" w:lineRule="auto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未入选校级实践立项项目，择优评为上海理工大学管理学院优秀实践项目，并进行表彰。</w:t>
      </w:r>
    </w:p>
    <w:p>
      <w:pPr>
        <w:pStyle w:val="4"/>
        <w:spacing w:line="360" w:lineRule="auto"/>
        <w:ind w:left="480" w:right="160" w:firstLine="0" w:firstLineChars="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line="360" w:lineRule="auto"/>
        <w:ind w:left="480" w:firstLine="0" w:firstLineChars="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line="360" w:lineRule="auto"/>
        <w:ind w:left="480" w:firstLine="0" w:firstLineChars="0"/>
        <w:jc w:val="right"/>
        <w:rPr>
          <w:rFonts w:ascii="Times New Roman" w:hAnsi="Times New Roman" w:eastAsia="仿宋_GB2312" w:cs="Times New Roman"/>
          <w:sz w:val="32"/>
          <w:szCs w:val="32"/>
        </w:rPr>
      </w:pPr>
      <w:bookmarkStart w:id="3" w:name="_GoBack"/>
      <w:bookmarkEnd w:id="3"/>
    </w:p>
    <w:p>
      <w:pPr>
        <w:pStyle w:val="4"/>
        <w:spacing w:line="360" w:lineRule="auto"/>
        <w:ind w:left="0" w:leftChars="0" w:firstLine="0" w:firstLineChars="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line="360" w:lineRule="auto"/>
        <w:ind w:left="480" w:firstLine="0" w:firstLineChars="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共青团上海理工大学管理学院委员会</w:t>
      </w:r>
    </w:p>
    <w:p>
      <w:pPr>
        <w:spacing w:line="360" w:lineRule="auto"/>
        <w:ind w:firstLine="31680" w:firstLineChars="200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3168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line id="Line 5" o:spid="_x0000_s1029" style="position:absolute;left:0;margin-left:0.75pt;margin-top:5.9pt;height:0.05pt;width:416.7pt;rotation:0f;z-index:251659264;" o:ole="f" fillcolor="#FFFFFF" filled="f" o:preferrelative="t" stroked="t" coordsize="21600,21600">
            <v:fill on="f" color2="#FFFFFF" focus="0%"/>
            <v:stroke weight="1.2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line id="Line 6" o:spid="_x0000_s1030" style="position:absolute;left:0;margin-left:0pt;margin-top:24.75pt;height:0.05pt;width:416.7pt;rotation:0f;z-index:251660288;" o:ole="f" fillcolor="#FFFFFF" filled="f" o:preferrelative="t" stroked="t" coordsize="21600,21600">
            <v:fill on="f" color2="#FFFFFF" focus="0%"/>
            <v:stroke weight="1.2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仿宋_GB2312" w:eastAsia="仿宋_GB2312"/>
          <w:sz w:val="28"/>
          <w:szCs w:val="28"/>
        </w:rPr>
        <w:t>管理学院团委</w:t>
      </w: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ascii="仿宋_GB2312" w:eastAsia="仿宋_GB2312"/>
          <w:sz w:val="28"/>
          <w:szCs w:val="28"/>
        </w:rPr>
        <w:tab/>
      </w:r>
      <w:r>
        <w:rPr>
          <w:rFonts w:eastAsia="仿宋_GB2312"/>
          <w:sz w:val="28"/>
          <w:szCs w:val="28"/>
        </w:rPr>
        <w:tab/>
      </w:r>
      <w:r>
        <w:rPr>
          <w:rFonts w:eastAsia="仿宋_GB2312"/>
          <w:sz w:val="28"/>
          <w:szCs w:val="28"/>
        </w:rPr>
        <w:t xml:space="preserve">              </w:t>
      </w:r>
      <w:bookmarkStart w:id="2" w:name="发文日期"/>
      <w:r>
        <w:rPr>
          <w:rFonts w:eastAsia="仿宋_GB2312"/>
          <w:sz w:val="28"/>
          <w:szCs w:val="28"/>
        </w:rPr>
        <w:t>2014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hint="eastAsia" w:eastAsia="仿宋_GB2312"/>
          <w:sz w:val="28"/>
          <w:szCs w:val="28"/>
        </w:rPr>
        <w:t>日</w:t>
      </w:r>
      <w:bookmarkEnd w:id="2"/>
      <w:r>
        <w:rPr>
          <w:rFonts w:hint="eastAsia" w:ascii="仿宋_GB2312" w:eastAsia="仿宋_GB2312"/>
          <w:sz w:val="28"/>
          <w:szCs w:val="28"/>
        </w:rPr>
        <w:t>印发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1</w:t>
      </w:r>
    </w:p>
    <w:p>
      <w:pPr>
        <w:topLinePunct w:val="1"/>
        <w:adjustRightInd w:val="0"/>
        <w:snapToGrid w:val="0"/>
        <w:jc w:val="center"/>
        <w:rPr>
          <w:rFonts w:ascii="方正小标宋简体" w:hAnsi="黑体" w:eastAsia="方正小标宋简体" w:cs="宋体"/>
          <w:snapToGrid w:val="0"/>
          <w:kern w:val="0"/>
          <w:sz w:val="36"/>
          <w:szCs w:val="36"/>
        </w:rPr>
      </w:pPr>
      <w:r>
        <w:rPr>
          <w:rFonts w:ascii="方正小标宋简体" w:hAnsi="黑体" w:eastAsia="方正小标宋简体" w:cs="宋体"/>
          <w:snapToGrid w:val="0"/>
          <w:kern w:val="0"/>
          <w:sz w:val="36"/>
          <w:szCs w:val="36"/>
        </w:rPr>
        <w:t xml:space="preserve">   </w:t>
      </w:r>
      <w:r>
        <w:rPr>
          <w:rFonts w:hint="eastAsia" w:ascii="方正小标宋简体" w:hAnsi="黑体" w:eastAsia="方正小标宋简体" w:cs="宋体"/>
          <w:snapToGrid w:val="0"/>
          <w:kern w:val="0"/>
          <w:sz w:val="36"/>
          <w:szCs w:val="36"/>
        </w:rPr>
        <w:t>上海理工大学管理学院“弘青年之志，践感悟之行”社会实践调研课题申报表</w:t>
      </w:r>
    </w:p>
    <w:tbl>
      <w:tblPr>
        <w:tblW w:w="8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</w:tblPr>
      <w:tblGrid>
        <w:gridCol w:w="512"/>
        <w:gridCol w:w="1380"/>
        <w:gridCol w:w="1395"/>
        <w:gridCol w:w="1548"/>
        <w:gridCol w:w="1485"/>
        <w:gridCol w:w="1264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1" w:hRule="atLeast"/>
        </w:trPr>
        <w:tc>
          <w:tcPr>
            <w:tcW w:w="51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项目基本信息</w:t>
            </w:r>
          </w:p>
        </w:tc>
        <w:tc>
          <w:tcPr>
            <w:tcW w:w="138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学院全称</w:t>
            </w:r>
          </w:p>
        </w:tc>
        <w:tc>
          <w:tcPr>
            <w:tcW w:w="7028" w:type="dxa"/>
            <w:gridSpan w:val="5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1" w:hRule="atLeast"/>
        </w:trPr>
        <w:tc>
          <w:tcPr>
            <w:tcW w:w="51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8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项目全称</w:t>
            </w:r>
          </w:p>
        </w:tc>
        <w:tc>
          <w:tcPr>
            <w:tcW w:w="7028" w:type="dxa"/>
            <w:gridSpan w:val="5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1" w:hRule="atLeast"/>
        </w:trPr>
        <w:tc>
          <w:tcPr>
            <w:tcW w:w="51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8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申报类别</w:t>
            </w:r>
          </w:p>
        </w:tc>
        <w:tc>
          <w:tcPr>
            <w:tcW w:w="7028" w:type="dxa"/>
            <w:gridSpan w:val="5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（</w:t>
            </w:r>
            <w:r>
              <w:rPr>
                <w:rFonts w:ascii="仿宋_GB2312" w:eastAsia="仿宋_GB2312"/>
                <w:bCs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8"/>
              </w:rPr>
              <w:t>）</w:t>
            </w:r>
            <w:r>
              <w:rPr>
                <w:rFonts w:ascii="仿宋_GB2312" w:eastAsia="仿宋_GB2312"/>
                <w:bCs/>
                <w:szCs w:val="28"/>
              </w:rPr>
              <w:t>A.</w:t>
            </w:r>
            <w:r>
              <w:rPr>
                <w:rFonts w:hint="eastAsia" w:ascii="仿宋_GB2312" w:eastAsia="仿宋_GB2312"/>
                <w:bCs/>
                <w:szCs w:val="28"/>
              </w:rPr>
              <w:t>社会人文类</w:t>
            </w:r>
            <w:r>
              <w:rPr>
                <w:rFonts w:ascii="仿宋_GB2312" w:eastAsia="仿宋_GB2312"/>
                <w:bCs/>
                <w:szCs w:val="28"/>
              </w:rPr>
              <w:t xml:space="preserve"> B.</w:t>
            </w:r>
            <w:r>
              <w:rPr>
                <w:rFonts w:hint="eastAsia" w:ascii="仿宋_GB2312" w:eastAsia="仿宋_GB2312"/>
                <w:szCs w:val="28"/>
              </w:rPr>
              <w:t>专业学科类</w:t>
            </w:r>
            <w:r>
              <w:rPr>
                <w:rFonts w:ascii="仿宋_GB2312" w:eastAsia="仿宋_GB2312"/>
                <w:szCs w:val="28"/>
              </w:rPr>
              <w:t xml:space="preserve"> C</w:t>
            </w:r>
            <w:r>
              <w:rPr>
                <w:rFonts w:ascii="仿宋_GB2312" w:eastAsia="仿宋_GB2312"/>
                <w:bCs/>
                <w:szCs w:val="28"/>
              </w:rPr>
              <w:t>.</w:t>
            </w:r>
            <w:r>
              <w:rPr>
                <w:rFonts w:hint="eastAsia" w:ascii="仿宋_GB2312" w:eastAsia="仿宋_GB2312"/>
                <w:szCs w:val="28"/>
              </w:rPr>
              <w:t>创新创业类</w:t>
            </w:r>
            <w:r>
              <w:rPr>
                <w:rFonts w:ascii="仿宋_GB2312" w:eastAsia="仿宋_GB2312"/>
                <w:bCs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1" w:hRule="atLeast"/>
        </w:trPr>
        <w:tc>
          <w:tcPr>
            <w:tcW w:w="51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8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实践时间</w:t>
            </w:r>
          </w:p>
        </w:tc>
        <w:tc>
          <w:tcPr>
            <w:tcW w:w="1395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548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实践地点</w:t>
            </w:r>
          </w:p>
        </w:tc>
        <w:tc>
          <w:tcPr>
            <w:tcW w:w="1485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64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团队人数</w:t>
            </w:r>
          </w:p>
        </w:tc>
        <w:tc>
          <w:tcPr>
            <w:tcW w:w="1336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1" w:hRule="atLeast"/>
        </w:trPr>
        <w:tc>
          <w:tcPr>
            <w:tcW w:w="51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8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负责人</w:t>
            </w:r>
          </w:p>
        </w:tc>
        <w:tc>
          <w:tcPr>
            <w:tcW w:w="1395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548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联系方式</w:t>
            </w:r>
          </w:p>
        </w:tc>
        <w:tc>
          <w:tcPr>
            <w:tcW w:w="4085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1" w:hRule="atLeast"/>
        </w:trPr>
        <w:tc>
          <w:tcPr>
            <w:tcW w:w="51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8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指导老师</w:t>
            </w:r>
          </w:p>
        </w:tc>
        <w:tc>
          <w:tcPr>
            <w:tcW w:w="1395" w:type="dxa"/>
            <w:tcBorders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姓</w:t>
            </w:r>
            <w:r>
              <w:rPr>
                <w:rFonts w:ascii="仿宋_GB2312" w:eastAsia="仿宋_GB2312"/>
                <w:bCs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8"/>
              </w:rPr>
              <w:t>名</w:t>
            </w:r>
          </w:p>
        </w:tc>
        <w:tc>
          <w:tcPr>
            <w:tcW w:w="1548" w:type="dxa"/>
            <w:tcBorders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85" w:type="dxa"/>
            <w:tcBorders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职</w:t>
            </w:r>
            <w:r>
              <w:rPr>
                <w:rFonts w:ascii="仿宋_GB2312" w:eastAsia="仿宋_GB2312"/>
                <w:bCs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8"/>
              </w:rPr>
              <w:t>称</w:t>
            </w:r>
          </w:p>
        </w:tc>
        <w:tc>
          <w:tcPr>
            <w:tcW w:w="2600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1" w:hRule="atLeast"/>
        </w:trPr>
        <w:tc>
          <w:tcPr>
            <w:tcW w:w="51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95" w:type="dxa"/>
            <w:tcBorders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单</w:t>
            </w:r>
            <w:r>
              <w:rPr>
                <w:rFonts w:ascii="仿宋_GB2312" w:eastAsia="仿宋_GB2312"/>
                <w:bCs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8"/>
              </w:rPr>
              <w:t>位</w:t>
            </w:r>
          </w:p>
        </w:tc>
        <w:tc>
          <w:tcPr>
            <w:tcW w:w="1548" w:type="dxa"/>
            <w:tcBorders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85" w:type="dxa"/>
            <w:tcBorders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研究领域</w:t>
            </w:r>
          </w:p>
        </w:tc>
        <w:tc>
          <w:tcPr>
            <w:tcW w:w="2600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750" w:hRule="atLeast"/>
        </w:trPr>
        <w:tc>
          <w:tcPr>
            <w:tcW w:w="1892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项目目的</w:t>
            </w:r>
          </w:p>
        </w:tc>
        <w:tc>
          <w:tcPr>
            <w:tcW w:w="7028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825" w:hRule="atLeast"/>
        </w:trPr>
        <w:tc>
          <w:tcPr>
            <w:tcW w:w="1892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项目内容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7028" w:type="dxa"/>
            <w:gridSpan w:val="5"/>
            <w:tcBorders>
              <w:right w:val="single" w:color="000000" w:sz="2" w:space="0"/>
            </w:tcBorders>
            <w:vAlign w:val="top"/>
          </w:tcPr>
          <w:p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（不超过</w:t>
            </w:r>
            <w:r>
              <w:rPr>
                <w:rFonts w:ascii="仿宋_GB2312" w:eastAsia="仿宋_GB2312"/>
                <w:bCs/>
                <w:szCs w:val="28"/>
              </w:rPr>
              <w:t>800</w:t>
            </w:r>
            <w:r>
              <w:rPr>
                <w:rFonts w:hint="eastAsia" w:ascii="仿宋_GB2312" w:eastAsia="仿宋_GB2312"/>
                <w:bCs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923" w:hRule="atLeast"/>
        </w:trPr>
        <w:tc>
          <w:tcPr>
            <w:tcW w:w="1892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院团委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推荐意见</w:t>
            </w:r>
          </w:p>
        </w:tc>
        <w:tc>
          <w:tcPr>
            <w:tcW w:w="7028" w:type="dxa"/>
            <w:gridSpan w:val="5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40" w:lineRule="exact"/>
              <w:ind w:firstLine="31680" w:firstLineChars="1700"/>
              <w:rPr>
                <w:rFonts w:ascii="仿宋_GB2312" w:eastAsia="仿宋_GB2312"/>
                <w:bCs/>
                <w:szCs w:val="28"/>
              </w:rPr>
            </w:pPr>
          </w:p>
          <w:p>
            <w:pPr>
              <w:spacing w:line="440" w:lineRule="exact"/>
              <w:ind w:firstLine="31680" w:firstLineChars="1700"/>
              <w:rPr>
                <w:rFonts w:ascii="仿宋_GB2312" w:eastAsia="仿宋_GB2312"/>
                <w:bCs/>
                <w:szCs w:val="28"/>
              </w:rPr>
            </w:pPr>
          </w:p>
          <w:p>
            <w:pPr>
              <w:spacing w:line="440" w:lineRule="exact"/>
              <w:ind w:firstLine="31680" w:firstLineChars="1700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盖</w:t>
            </w:r>
            <w:r>
              <w:rPr>
                <w:rFonts w:ascii="仿宋_GB2312" w:eastAsia="仿宋_GB2312"/>
                <w:bCs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8"/>
              </w:rPr>
              <w:t>章</w:t>
            </w:r>
          </w:p>
          <w:p>
            <w:pPr>
              <w:spacing w:line="440" w:lineRule="exact"/>
              <w:ind w:firstLine="31680" w:firstLineChars="1600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年</w:t>
            </w:r>
            <w:r>
              <w:rPr>
                <w:rFonts w:ascii="仿宋_GB2312" w:eastAsia="仿宋_GB2312"/>
                <w:bCs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8"/>
              </w:rPr>
              <w:t>月</w:t>
            </w:r>
            <w:r>
              <w:rPr>
                <w:rFonts w:ascii="仿宋_GB2312" w:eastAsia="仿宋_GB2312"/>
                <w:bCs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8"/>
              </w:rPr>
              <w:t>日</w:t>
            </w:r>
          </w:p>
        </w:tc>
      </w:tr>
    </w:tbl>
    <w:p>
      <w:pPr>
        <w:pStyle w:val="4"/>
        <w:spacing w:line="360" w:lineRule="auto"/>
        <w:ind w:firstLine="0" w:firstLineChars="0"/>
        <w:jc w:val="left"/>
        <w:rPr>
          <w:rFonts w:ascii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95202090">
    <w:nsid w:val="5329182A"/>
    <w:multiLevelType w:val="multilevel"/>
    <w:tmpl w:val="5329182A"/>
    <w:lvl w:ilvl="0" w:tentative="1">
      <w:start w:val="1"/>
      <w:numFmt w:val="japaneseCounting"/>
      <w:lvlText w:val="%1、"/>
      <w:lvlJc w:val="left"/>
      <w:pPr>
        <w:ind w:left="480" w:hanging="480"/>
      </w:pPr>
      <w:rPr>
        <w:rFonts w:hint="default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95202101">
    <w:nsid w:val="53291835"/>
    <w:multiLevelType w:val="multilevel"/>
    <w:tmpl w:val="53291835"/>
    <w:lvl w:ilvl="0" w:tentative="1">
      <w:start w:val="1"/>
      <w:numFmt w:val="decimal"/>
      <w:lvlText w:val="%1."/>
      <w:lvlJc w:val="left"/>
      <w:pPr>
        <w:ind w:left="840" w:hanging="360"/>
      </w:pPr>
      <w:rPr>
        <w:rFonts w:hint="default" w:ascii="Times New Roman" w:hAnsi="Times New Roman" w:cs="Times New Roman"/>
      </w:rPr>
    </w:lvl>
    <w:lvl w:ilvl="1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2052073301">
    <w:nsid w:val="7A502755"/>
    <w:multiLevelType w:val="multilevel"/>
    <w:tmpl w:val="7A502755"/>
    <w:lvl w:ilvl="0" w:tentative="1">
      <w:start w:val="1"/>
      <w:numFmt w:val="decimal"/>
      <w:lvlText w:val="（%1）"/>
      <w:lvlJc w:val="left"/>
      <w:pPr>
        <w:tabs>
          <w:tab w:val="left" w:pos="843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1">
      <w:start w:val="1"/>
      <w:numFmt w:val="lowerLetter"/>
      <w:lvlText w:val="%2)"/>
      <w:lvlJc w:val="left"/>
      <w:pPr>
        <w:tabs>
          <w:tab w:val="left" w:pos="560"/>
        </w:tabs>
        <w:ind w:left="56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980"/>
        </w:tabs>
        <w:ind w:left="9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400"/>
        </w:tabs>
        <w:ind w:left="140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1820"/>
        </w:tabs>
        <w:ind w:left="18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240"/>
        </w:tabs>
        <w:ind w:left="22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660"/>
        </w:tabs>
        <w:ind w:left="26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080"/>
        </w:tabs>
        <w:ind w:left="30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500"/>
        </w:tabs>
        <w:ind w:left="3500" w:hanging="420"/>
      </w:pPr>
      <w:rPr>
        <w:rFonts w:cs="Times New Roman"/>
      </w:rPr>
    </w:lvl>
  </w:abstractNum>
  <w:abstractNum w:abstractNumId="1155952851">
    <w:nsid w:val="44E670D3"/>
    <w:multiLevelType w:val="multilevel"/>
    <w:tmpl w:val="44E670D3"/>
    <w:lvl w:ilvl="0" w:tentative="1">
      <w:start w:val="1"/>
      <w:numFmt w:val="decimal"/>
      <w:lvlText w:val="（%1）"/>
      <w:lvlJc w:val="left"/>
      <w:pPr>
        <w:ind w:left="1146" w:hanging="720"/>
      </w:pPr>
      <w:rPr>
        <w:rFonts w:hint="default" w:ascii="Times New Roman" w:hAnsi="Times New Roman" w:eastAsia="宋体" w:cs="Times New Roman"/>
      </w:rPr>
    </w:lvl>
    <w:lvl w:ilvl="1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1395202068">
    <w:nsid w:val="53291814"/>
    <w:multiLevelType w:val="multilevel"/>
    <w:tmpl w:val="53291814"/>
    <w:lvl w:ilvl="0" w:tentative="1">
      <w:start w:val="1"/>
      <w:numFmt w:val="decimal"/>
      <w:lvlText w:val="%1."/>
      <w:lvlJc w:val="left"/>
      <w:pPr>
        <w:ind w:left="840" w:hanging="360"/>
      </w:pPr>
      <w:rPr>
        <w:rFonts w:hint="default" w:ascii="Times New Roman" w:hAnsi="Times New Roman" w:cs="Times New Roman"/>
      </w:rPr>
    </w:lvl>
    <w:lvl w:ilvl="1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395202079">
    <w:nsid w:val="5329181F"/>
    <w:multiLevelType w:val="multilevel"/>
    <w:tmpl w:val="5329181F"/>
    <w:lvl w:ilvl="0" w:tentative="1">
      <w:start w:val="1"/>
      <w:numFmt w:val="decimal"/>
      <w:lvlText w:val="%1."/>
      <w:lvlJc w:val="left"/>
      <w:pPr>
        <w:ind w:left="840" w:hanging="360"/>
      </w:pPr>
      <w:rPr>
        <w:rFonts w:hint="default" w:ascii="Times New Roman" w:hAnsi="Times New Roman" w:cs="Times New Roman"/>
      </w:rPr>
    </w:lvl>
    <w:lvl w:ilvl="1" w:tentative="1">
      <w:start w:val="1"/>
      <w:numFmt w:val="decimal"/>
      <w:lvlText w:val="（%2）"/>
      <w:lvlJc w:val="left"/>
      <w:pPr>
        <w:ind w:left="1620" w:hanging="720"/>
      </w:pPr>
      <w:rPr>
        <w:rFonts w:hint="default" w:cs="Times New Roman"/>
      </w:rPr>
    </w:lvl>
    <w:lvl w:ilvl="2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1395202090"/>
  </w:num>
  <w:num w:numId="2">
    <w:abstractNumId w:val="1395202101"/>
  </w:num>
  <w:num w:numId="3">
    <w:abstractNumId w:val="2052073301"/>
  </w:num>
  <w:num w:numId="4">
    <w:abstractNumId w:val="1395202079"/>
  </w:num>
  <w:num w:numId="5">
    <w:abstractNumId w:val="1155952851"/>
  </w:num>
  <w:num w:numId="6">
    <w:abstractNumId w:val="13952020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paragraph" w:styleId="2">
    <w:name w:val="Date"/>
    <w:basedOn w:val="1"/>
    <w:next w:val="1"/>
    <w:link w:val="5"/>
    <w:uiPriority w:val="99"/>
    <w:pPr>
      <w:ind w:left="100" w:leftChars="2500"/>
    </w:pPr>
  </w:style>
  <w:style w:type="paragraph" w:customStyle="1" w:styleId="4">
    <w:name w:val="列出段落1"/>
    <w:basedOn w:val="1"/>
    <w:uiPriority w:val="99"/>
    <w:pPr>
      <w:ind w:firstLine="420" w:firstLineChars="200"/>
    </w:pPr>
  </w:style>
  <w:style w:type="character" w:customStyle="1" w:styleId="5">
    <w:name w:val="Date Char"/>
    <w:basedOn w:val="3"/>
    <w:link w:val="2"/>
    <w:semiHidden/>
    <w:locked/>
    <w:uiPriority w:val="99"/>
    <w:rPr>
      <w:rFonts w:ascii="Calibri" w:hAnsi="Calibri" w:cs="黑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5</Pages>
  <Words>242</Words>
  <Characters>1425</Characters>
  <Lines>0</Lines>
  <Paragraphs>0</Paragraphs>
  <ScaleCrop>false</ScaleCrop>
  <LinksUpToDate>false</LinksUpToDate>
  <CharactersWithSpaces>0</CharactersWithSpaces>
  <Application>WPS Office 个人版_9.1.0.4517_{F1E327BC-269C-435d-A152-05C5408002CA}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2014-04-14T02:59:00Z</dcterms:created>
  <dc:creator>Cherry</dc:creator>
  <cp:lastModifiedBy>lxing</cp:lastModifiedBy>
  <dcterms:modified xsi:type="dcterms:W3CDTF">2014-04-14T05:04:40Z</dcterms:modified>
  <dc:title>Cherry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